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15C03" w:rsidP="6407B591" w:rsidRDefault="00115C03" w14:paraId="4A63B042" w14:textId="61B6A318">
      <w:pPr>
        <w:spacing w:after="0" w:line="276" w:lineRule="auto"/>
        <w:jc w:val="center"/>
        <w:rPr>
          <w:rFonts w:ascii="Arial" w:hAnsi="Arial" w:cs="Arial"/>
          <w:b/>
          <w:bCs/>
          <w:lang w:val="de-DE"/>
        </w:rPr>
      </w:pPr>
    </w:p>
    <w:p w:rsidR="375CEB72" w:rsidP="6407B591" w:rsidRDefault="74ED19BF" w14:paraId="343C690C" w14:textId="11171788">
      <w:pPr>
        <w:spacing w:after="0" w:line="276" w:lineRule="auto"/>
        <w:jc w:val="center"/>
        <w:rPr>
          <w:rFonts w:ascii="Arial" w:hAnsi="Arial" w:cs="Arial"/>
          <w:b/>
          <w:bCs/>
          <w:lang w:val="de-DE"/>
        </w:rPr>
      </w:pPr>
      <w:r w:rsidRPr="10663005">
        <w:rPr>
          <w:rFonts w:ascii="Arial" w:hAnsi="Arial" w:cs="Arial"/>
          <w:b/>
          <w:bCs/>
          <w:lang w:val="de-DE"/>
        </w:rPr>
        <w:t>Altair veröffentlicht neueste</w:t>
      </w:r>
      <w:r w:rsidRPr="10663005" w:rsidR="60321CA1">
        <w:rPr>
          <w:rFonts w:ascii="Arial" w:hAnsi="Arial" w:cs="Arial"/>
          <w:b/>
          <w:bCs/>
          <w:lang w:val="de-DE"/>
        </w:rPr>
        <w:t xml:space="preserve"> Version der </w:t>
      </w:r>
      <w:r w:rsidRPr="10663005">
        <w:rPr>
          <w:rFonts w:ascii="Arial" w:hAnsi="Arial" w:cs="Arial"/>
          <w:b/>
          <w:bCs/>
          <w:lang w:val="de-DE"/>
        </w:rPr>
        <w:t xml:space="preserve">High Performance Computing </w:t>
      </w:r>
      <w:r w:rsidRPr="10663005" w:rsidR="59F403EF">
        <w:rPr>
          <w:rFonts w:ascii="Arial" w:hAnsi="Arial" w:cs="Arial"/>
          <w:b/>
          <w:bCs/>
          <w:lang w:val="de-DE"/>
        </w:rPr>
        <w:t>Plattform</w:t>
      </w:r>
      <w:r w:rsidR="375CEB72">
        <w:br/>
      </w:r>
      <w:r w:rsidRPr="10663005">
        <w:rPr>
          <w:rFonts w:ascii="Arial" w:hAnsi="Arial" w:cs="Arial"/>
          <w:b/>
          <w:bCs/>
          <w:lang w:val="de-DE"/>
        </w:rPr>
        <w:t>Altair</w:t>
      </w:r>
      <w:r w:rsidRPr="10663005">
        <w:rPr>
          <w:rFonts w:ascii="Arial" w:hAnsi="Arial" w:cs="Arial"/>
          <w:b/>
          <w:bCs/>
          <w:vertAlign w:val="superscript"/>
          <w:lang w:val="de-DE"/>
        </w:rPr>
        <w:t>®</w:t>
      </w:r>
      <w:r w:rsidRPr="10663005">
        <w:rPr>
          <w:rFonts w:ascii="Arial" w:hAnsi="Arial" w:cs="Arial"/>
          <w:b/>
          <w:bCs/>
          <w:lang w:val="de-DE"/>
        </w:rPr>
        <w:t xml:space="preserve"> HPCWorks™ 2024</w:t>
      </w:r>
    </w:p>
    <w:p w:rsidRPr="00115C03" w:rsidR="0033179E" w:rsidP="0033179E" w:rsidRDefault="0033179E" w14:paraId="3C04DDB0" w14:textId="28F8E955">
      <w:pPr>
        <w:jc w:val="center"/>
        <w:rPr>
          <w:rFonts w:ascii="Arial" w:hAnsi="Arial" w:cs="Arial"/>
          <w:b/>
          <w:bCs/>
          <w:lang w:val="de-DE"/>
        </w:rPr>
      </w:pPr>
    </w:p>
    <w:p w:rsidRPr="006715D4" w:rsidR="0033179E" w:rsidP="7A5E2416" w:rsidRDefault="2FEF57E3" w14:paraId="21B98FAB" w14:textId="206FFD82">
      <w:pPr>
        <w:tabs>
          <w:tab w:val="left" w:pos="4536"/>
        </w:tabs>
        <w:spacing w:before="120" w:after="120" w:line="276" w:lineRule="auto"/>
        <w:jc w:val="center"/>
        <w:rPr>
          <w:rFonts w:ascii="Arial" w:hAnsi="Arial" w:eastAsia="Arial" w:cs="Arial"/>
          <w:i w:val="1"/>
          <w:iCs w:val="1"/>
          <w:lang w:val="de-DE"/>
        </w:rPr>
      </w:pPr>
      <w:r w:rsidRPr="7A5E2416" w:rsidR="2FEF57E3">
        <w:rPr>
          <w:rFonts w:ascii="Arial" w:hAnsi="Arial" w:eastAsia="Arial" w:cs="Arial"/>
          <w:i w:val="1"/>
          <w:iCs w:val="1"/>
          <w:lang w:val="de-DE"/>
        </w:rPr>
        <w:t xml:space="preserve">Erweiterungen umfassen </w:t>
      </w:r>
      <w:r w:rsidRPr="7A5E2416" w:rsidR="0B537466">
        <w:rPr>
          <w:rFonts w:ascii="Arial" w:hAnsi="Arial" w:eastAsia="Arial" w:cs="Arial"/>
          <w:i w:val="1"/>
          <w:iCs w:val="1"/>
          <w:lang w:val="de-DE"/>
        </w:rPr>
        <w:t>leistungsstarke Planungsfunktionen, Cloud- und KI-Integration sowie HPC-</w:t>
      </w:r>
      <w:r w:rsidRPr="7A5E2416" w:rsidR="3E8E0D7B">
        <w:rPr>
          <w:rFonts w:ascii="Arial" w:hAnsi="Arial" w:eastAsia="Arial" w:cs="Arial"/>
          <w:i w:val="1"/>
          <w:iCs w:val="1"/>
          <w:lang w:val="de-DE"/>
        </w:rPr>
        <w:t>Monitoring</w:t>
      </w:r>
      <w:r w:rsidRPr="7A5E2416" w:rsidR="0B537466">
        <w:rPr>
          <w:rFonts w:ascii="Arial" w:hAnsi="Arial" w:eastAsia="Arial" w:cs="Arial"/>
          <w:i w:val="1"/>
          <w:iCs w:val="1"/>
          <w:lang w:val="de-DE"/>
        </w:rPr>
        <w:t xml:space="preserve"> und -</w:t>
      </w:r>
      <w:r w:rsidRPr="7A5E2416" w:rsidR="7F85FA43">
        <w:rPr>
          <w:rFonts w:ascii="Arial" w:hAnsi="Arial" w:eastAsia="Arial" w:cs="Arial"/>
          <w:i w:val="1"/>
          <w:iCs w:val="1"/>
          <w:lang w:val="de-DE"/>
        </w:rPr>
        <w:t>Reporting</w:t>
      </w:r>
    </w:p>
    <w:p w:rsidR="0033179E" w:rsidP="0033179E" w:rsidRDefault="53F53AF2" w14:paraId="66C947B8" w14:textId="0EDDFFAD">
      <w:pPr>
        <w:spacing w:before="120" w:after="240" w:line="276" w:lineRule="auto"/>
        <w:jc w:val="both"/>
        <w:rPr>
          <w:rFonts w:ascii="Arial" w:hAnsi="Arial" w:cs="Arial"/>
          <w:lang w:val="de-DE"/>
        </w:rPr>
      </w:pPr>
      <w:r w:rsidRPr="10663005">
        <w:rPr>
          <w:rFonts w:ascii="Arial" w:hAnsi="Arial" w:eastAsia="Arial" w:cs="Arial"/>
          <w:b/>
          <w:bCs/>
          <w:lang w:val="de-DE"/>
        </w:rPr>
        <w:t xml:space="preserve">TROY, Michigan, USA, </w:t>
      </w:r>
      <w:r w:rsidRPr="10663005" w:rsidR="0B537466">
        <w:rPr>
          <w:rFonts w:ascii="Arial" w:hAnsi="Arial" w:eastAsia="Arial" w:cs="Arial"/>
          <w:b/>
          <w:bCs/>
          <w:lang w:val="de-DE"/>
        </w:rPr>
        <w:t>14</w:t>
      </w:r>
      <w:r w:rsidRPr="10663005">
        <w:rPr>
          <w:rFonts w:ascii="Arial" w:hAnsi="Arial" w:eastAsia="Arial" w:cs="Arial"/>
          <w:b/>
          <w:bCs/>
          <w:lang w:val="de-DE"/>
        </w:rPr>
        <w:t xml:space="preserve">. </w:t>
      </w:r>
      <w:r w:rsidRPr="10663005" w:rsidR="0B537466">
        <w:rPr>
          <w:rFonts w:ascii="Arial" w:hAnsi="Arial" w:eastAsia="Arial" w:cs="Arial"/>
          <w:b/>
          <w:bCs/>
          <w:lang w:val="de-DE"/>
        </w:rPr>
        <w:t>November</w:t>
      </w:r>
      <w:r w:rsidRPr="10663005">
        <w:rPr>
          <w:rFonts w:ascii="Arial" w:hAnsi="Arial" w:eastAsia="Arial" w:cs="Arial"/>
          <w:b/>
          <w:bCs/>
          <w:lang w:val="de-DE"/>
        </w:rPr>
        <w:t xml:space="preserve"> 2023 – </w:t>
      </w:r>
      <w:hyperlink r:id="rId14">
        <w:r w:rsidRPr="10663005">
          <w:rPr>
            <w:rFonts w:ascii="Arial" w:hAnsi="Arial" w:eastAsia="Arial" w:cs="Arial"/>
            <w:u w:val="single"/>
            <w:lang w:val="de-DE"/>
          </w:rPr>
          <w:t>Altair</w:t>
        </w:r>
      </w:hyperlink>
      <w:r w:rsidRPr="10663005">
        <w:rPr>
          <w:rFonts w:ascii="Arial" w:hAnsi="Arial" w:eastAsia="Arial" w:cs="Arial"/>
          <w:lang w:val="de-DE"/>
        </w:rPr>
        <w:t xml:space="preserve"> (Nasdaq: ALTR),</w:t>
      </w:r>
      <w:r w:rsidRPr="10663005">
        <w:rPr>
          <w:rStyle w:val="cf01"/>
          <w:rFonts w:ascii="Arial" w:hAnsi="Arial" w:cs="Arial"/>
          <w:sz w:val="22"/>
          <w:szCs w:val="22"/>
          <w:lang w:val="de-DE"/>
        </w:rPr>
        <w:t xml:space="preserve"> </w:t>
      </w:r>
      <w:r w:rsidRPr="10663005">
        <w:rPr>
          <w:rFonts w:ascii="Arial" w:hAnsi="Arial" w:eastAsia="Arial" w:cs="Arial"/>
          <w:lang w:val="de-DE"/>
        </w:rPr>
        <w:t xml:space="preserve">ein weltweit führendes Unternehmen im Bereich Computational Science und Künstliche Intelligenz (KI), </w:t>
      </w:r>
      <w:r w:rsidRPr="10663005" w:rsidR="5C5B5A2C">
        <w:rPr>
          <w:rFonts w:ascii="Arial" w:hAnsi="Arial" w:eastAsia="Arial" w:cs="Arial"/>
          <w:lang w:val="de-DE"/>
        </w:rPr>
        <w:t xml:space="preserve">hat </w:t>
      </w:r>
      <w:r w:rsidRPr="10663005" w:rsidR="0B537466">
        <w:rPr>
          <w:rFonts w:ascii="Arial" w:hAnsi="Arial" w:eastAsia="Arial" w:cs="Arial"/>
          <w:lang w:val="de-DE"/>
        </w:rPr>
        <w:t xml:space="preserve">für </w:t>
      </w:r>
      <w:r w:rsidRPr="10663005" w:rsidR="5C5B5A2C">
        <w:rPr>
          <w:rFonts w:ascii="Arial" w:hAnsi="Arial" w:eastAsia="Arial" w:cs="Arial"/>
          <w:lang w:val="de-DE"/>
        </w:rPr>
        <w:t xml:space="preserve">seine High-Performance-Computing- (HPC) und Cloud-Plattform </w:t>
      </w:r>
      <w:r w:rsidRPr="10663005" w:rsidR="0B537466">
        <w:rPr>
          <w:rFonts w:ascii="Arial" w:hAnsi="Arial" w:eastAsia="Arial" w:cs="Arial"/>
          <w:lang w:val="de-DE"/>
        </w:rPr>
        <w:t>Altair</w:t>
      </w:r>
      <w:r w:rsidRPr="10663005" w:rsidR="0B537466">
        <w:rPr>
          <w:rFonts w:ascii="Arial" w:hAnsi="Arial" w:eastAsia="Arial" w:cs="Arial"/>
          <w:vertAlign w:val="superscript"/>
          <w:lang w:val="de-DE"/>
        </w:rPr>
        <w:t>®</w:t>
      </w:r>
      <w:r w:rsidRPr="10663005" w:rsidR="0B537466">
        <w:rPr>
          <w:rFonts w:ascii="Arial" w:hAnsi="Arial" w:eastAsia="Arial" w:cs="Arial"/>
          <w:lang w:val="de-DE"/>
        </w:rPr>
        <w:t xml:space="preserve"> HPCWorks</w:t>
      </w:r>
      <w:r w:rsidRPr="10663005" w:rsidR="0B537466">
        <w:rPr>
          <w:rFonts w:ascii="Arial" w:hAnsi="Arial" w:eastAsia="Arial" w:cs="Arial"/>
          <w:vertAlign w:val="superscript"/>
          <w:lang w:val="de-DE"/>
        </w:rPr>
        <w:t>™</w:t>
      </w:r>
      <w:r w:rsidRPr="10663005" w:rsidR="0B537466">
        <w:rPr>
          <w:rFonts w:ascii="Arial" w:hAnsi="Arial" w:eastAsia="Arial" w:cs="Arial"/>
          <w:lang w:val="de-DE"/>
        </w:rPr>
        <w:t xml:space="preserve"> </w:t>
      </w:r>
      <w:r w:rsidRPr="10663005" w:rsidR="5C5B5A2C">
        <w:rPr>
          <w:rFonts w:ascii="Arial" w:hAnsi="Arial" w:eastAsia="Arial" w:cs="Arial"/>
          <w:lang w:val="de-DE"/>
        </w:rPr>
        <w:t xml:space="preserve">zahlreiche Erweiterungen </w:t>
      </w:r>
      <w:r w:rsidRPr="10663005" w:rsidR="32E289D3">
        <w:rPr>
          <w:rFonts w:ascii="Arial" w:hAnsi="Arial" w:eastAsia="Arial" w:cs="Arial"/>
          <w:lang w:val="de-DE"/>
        </w:rPr>
        <w:t>veröffentlicht</w:t>
      </w:r>
      <w:r w:rsidRPr="10663005" w:rsidR="0B537466">
        <w:rPr>
          <w:rFonts w:ascii="Arial" w:hAnsi="Arial" w:eastAsia="Arial" w:cs="Arial"/>
          <w:lang w:val="de-DE"/>
        </w:rPr>
        <w:t>. Zu den neuen Tools und Integrationen gehören ein KI-</w:t>
      </w:r>
      <w:r w:rsidRPr="10663005" w:rsidR="3D9442D5">
        <w:rPr>
          <w:rFonts w:ascii="Arial" w:hAnsi="Arial" w:eastAsia="Arial" w:cs="Arial"/>
          <w:lang w:val="de-DE"/>
        </w:rPr>
        <w:t xml:space="preserve">gestütztes </w:t>
      </w:r>
      <w:r w:rsidRPr="10663005" w:rsidR="04F2BF36">
        <w:rPr>
          <w:rFonts w:ascii="Arial" w:hAnsi="Arial" w:eastAsia="Arial" w:cs="Arial"/>
          <w:lang w:val="de-DE"/>
        </w:rPr>
        <w:t>Anwender</w:t>
      </w:r>
      <w:r w:rsidRPr="10663005" w:rsidR="0B537466">
        <w:rPr>
          <w:rFonts w:ascii="Arial" w:hAnsi="Arial" w:eastAsia="Arial" w:cs="Arial"/>
          <w:lang w:val="de-DE"/>
        </w:rPr>
        <w:t xml:space="preserve">portal, </w:t>
      </w:r>
      <w:r w:rsidRPr="10663005" w:rsidR="04F2BF36">
        <w:rPr>
          <w:rFonts w:ascii="Arial" w:hAnsi="Arial" w:eastAsia="Arial" w:cs="Arial"/>
          <w:lang w:val="de-DE"/>
        </w:rPr>
        <w:t xml:space="preserve">neueste </w:t>
      </w:r>
      <w:r w:rsidRPr="10663005" w:rsidR="0B537466">
        <w:rPr>
          <w:rFonts w:ascii="Arial" w:hAnsi="Arial" w:eastAsia="Arial" w:cs="Arial"/>
          <w:lang w:val="de-DE"/>
        </w:rPr>
        <w:t>Technologien</w:t>
      </w:r>
      <w:r w:rsidRPr="10663005" w:rsidR="04F2BF36">
        <w:rPr>
          <w:rFonts w:ascii="Arial" w:hAnsi="Arial" w:eastAsia="Arial" w:cs="Arial"/>
          <w:lang w:val="de-DE"/>
        </w:rPr>
        <w:t xml:space="preserve"> </w:t>
      </w:r>
      <w:r w:rsidRPr="10663005" w:rsidR="0B537466">
        <w:rPr>
          <w:rFonts w:ascii="Arial" w:hAnsi="Arial" w:eastAsia="Arial" w:cs="Arial"/>
          <w:lang w:val="de-DE"/>
        </w:rPr>
        <w:t xml:space="preserve">für verteilte Workflows, erweiterte </w:t>
      </w:r>
      <w:r w:rsidRPr="10663005" w:rsidR="3D9442D5">
        <w:rPr>
          <w:rFonts w:ascii="Arial" w:hAnsi="Arial" w:eastAsia="Arial" w:cs="Arial"/>
          <w:lang w:val="de-DE"/>
        </w:rPr>
        <w:t xml:space="preserve">Funktionen für </w:t>
      </w:r>
      <w:r w:rsidRPr="10663005" w:rsidR="0B537466">
        <w:rPr>
          <w:rFonts w:ascii="Arial" w:hAnsi="Arial" w:eastAsia="Arial" w:cs="Arial"/>
          <w:lang w:val="de-DE"/>
        </w:rPr>
        <w:t>HPC-</w:t>
      </w:r>
      <w:r w:rsidRPr="10663005" w:rsidR="3D9442D5">
        <w:rPr>
          <w:rFonts w:ascii="Arial" w:hAnsi="Arial" w:eastAsia="Arial" w:cs="Arial"/>
          <w:lang w:val="de-DE"/>
        </w:rPr>
        <w:t xml:space="preserve">Monitoring </w:t>
      </w:r>
      <w:r w:rsidRPr="10663005" w:rsidR="0B537466">
        <w:rPr>
          <w:rFonts w:ascii="Arial" w:hAnsi="Arial" w:eastAsia="Arial" w:cs="Arial"/>
          <w:lang w:val="de-DE"/>
        </w:rPr>
        <w:t>und -</w:t>
      </w:r>
      <w:r w:rsidRPr="10663005" w:rsidR="7F6FA2A0">
        <w:rPr>
          <w:rFonts w:ascii="Arial" w:hAnsi="Arial" w:eastAsia="Arial" w:cs="Arial"/>
          <w:lang w:val="de-DE"/>
        </w:rPr>
        <w:t>Reporting</w:t>
      </w:r>
      <w:r w:rsidRPr="10663005" w:rsidR="0B537466">
        <w:rPr>
          <w:rFonts w:ascii="Arial" w:hAnsi="Arial" w:eastAsia="Arial" w:cs="Arial"/>
          <w:lang w:val="de-DE"/>
        </w:rPr>
        <w:t xml:space="preserve"> sowie</w:t>
      </w:r>
      <w:r w:rsidRPr="10663005" w:rsidR="7604D2D2">
        <w:rPr>
          <w:rFonts w:ascii="Arial" w:hAnsi="Arial" w:eastAsia="Arial" w:cs="Arial"/>
          <w:lang w:val="de-DE"/>
        </w:rPr>
        <w:t xml:space="preserve"> eine weiter vereinfachte Skalierung von Rechenressourcen in die Cloud</w:t>
      </w:r>
      <w:r w:rsidRPr="10663005" w:rsidR="0B537466">
        <w:rPr>
          <w:rFonts w:ascii="Arial" w:hAnsi="Arial" w:eastAsia="Arial" w:cs="Arial"/>
          <w:lang w:val="de-DE"/>
        </w:rPr>
        <w:t>.</w:t>
      </w:r>
    </w:p>
    <w:p w:rsidRPr="00FF4FBB" w:rsidR="00115C03" w:rsidP="10663005" w:rsidRDefault="3E8E0D7B" w14:paraId="2CF5463D" w14:textId="27A47930">
      <w:pPr>
        <w:tabs>
          <w:tab w:val="left" w:pos="4536"/>
        </w:tabs>
        <w:spacing w:after="240" w:line="276" w:lineRule="auto"/>
        <w:rPr>
          <w:rFonts w:ascii="Arial" w:hAnsi="Arial" w:eastAsia="Arial" w:cs="Arial"/>
          <w:lang w:val="de-DE"/>
        </w:rPr>
      </w:pPr>
      <w:r w:rsidRPr="10663005">
        <w:rPr>
          <w:rFonts w:ascii="Arial" w:hAnsi="Arial" w:cs="Arial"/>
          <w:lang w:val="de-DE"/>
        </w:rPr>
        <w:t>„</w:t>
      </w:r>
      <w:r w:rsidRPr="10663005" w:rsidR="0B537466">
        <w:rPr>
          <w:rFonts w:ascii="Arial" w:hAnsi="Arial" w:cs="Arial"/>
          <w:lang w:val="de-DE"/>
        </w:rPr>
        <w:t xml:space="preserve">Altair HPCWorks erweitert </w:t>
      </w:r>
      <w:r w:rsidRPr="10663005" w:rsidR="03E1B693">
        <w:rPr>
          <w:rFonts w:ascii="Arial" w:hAnsi="Arial" w:cs="Arial"/>
          <w:lang w:val="de-DE"/>
        </w:rPr>
        <w:t>unser</w:t>
      </w:r>
      <w:r w:rsidRPr="10663005" w:rsidR="0B537466">
        <w:rPr>
          <w:rFonts w:ascii="Arial" w:hAnsi="Arial" w:cs="Arial"/>
          <w:lang w:val="de-DE"/>
        </w:rPr>
        <w:t xml:space="preserve"> </w:t>
      </w:r>
      <w:r w:rsidRPr="10663005" w:rsidR="645387FE">
        <w:rPr>
          <w:rFonts w:ascii="Arial" w:hAnsi="Arial" w:cs="Arial"/>
          <w:lang w:val="de-DE"/>
        </w:rPr>
        <w:t xml:space="preserve">Lösungsangebot für </w:t>
      </w:r>
      <w:r w:rsidRPr="10663005" w:rsidR="25AEA2F6">
        <w:rPr>
          <w:rFonts w:ascii="Arial" w:hAnsi="Arial" w:cs="Arial"/>
          <w:lang w:val="de-DE"/>
        </w:rPr>
        <w:t>High-Performance Computing</w:t>
      </w:r>
      <w:r w:rsidRPr="10663005" w:rsidR="0B537466">
        <w:rPr>
          <w:rFonts w:ascii="Arial" w:hAnsi="Arial" w:cs="Arial"/>
          <w:lang w:val="de-DE"/>
        </w:rPr>
        <w:t xml:space="preserve"> und hilft </w:t>
      </w:r>
      <w:r w:rsidRPr="10663005" w:rsidR="131CC2E2">
        <w:rPr>
          <w:rFonts w:ascii="Arial" w:hAnsi="Arial" w:cs="Arial"/>
          <w:lang w:val="de-DE"/>
        </w:rPr>
        <w:t>unseren</w:t>
      </w:r>
      <w:r w:rsidRPr="10663005" w:rsidR="27166405">
        <w:rPr>
          <w:rFonts w:ascii="Arial" w:hAnsi="Arial" w:cs="Arial"/>
          <w:lang w:val="de-DE"/>
        </w:rPr>
        <w:t xml:space="preserve"> Kunden</w:t>
      </w:r>
      <w:r w:rsidRPr="10663005" w:rsidR="0D4AE851">
        <w:rPr>
          <w:rFonts w:ascii="Arial" w:hAnsi="Arial" w:cs="Arial"/>
          <w:lang w:val="de-DE"/>
        </w:rPr>
        <w:t xml:space="preserve"> dabei</w:t>
      </w:r>
      <w:r w:rsidRPr="10663005" w:rsidR="7C80FA82">
        <w:rPr>
          <w:rFonts w:ascii="Arial" w:hAnsi="Arial" w:cs="Arial"/>
          <w:lang w:val="de-DE"/>
        </w:rPr>
        <w:t>,</w:t>
      </w:r>
      <w:r w:rsidRPr="10663005" w:rsidR="0B537466">
        <w:rPr>
          <w:rFonts w:ascii="Arial" w:hAnsi="Arial" w:cs="Arial"/>
          <w:lang w:val="de-DE"/>
        </w:rPr>
        <w:t xml:space="preserve"> Innovationen zu beschleunigen, indem es</w:t>
      </w:r>
      <w:r w:rsidRPr="10663005" w:rsidR="3CF295D8">
        <w:rPr>
          <w:rFonts w:ascii="Arial" w:hAnsi="Arial" w:cs="Arial"/>
          <w:lang w:val="de-DE"/>
        </w:rPr>
        <w:t xml:space="preserve"> das Ressourcen</w:t>
      </w:r>
      <w:r w:rsidRPr="10663005" w:rsidR="2E7537BC">
        <w:rPr>
          <w:rFonts w:ascii="Arial" w:hAnsi="Arial" w:cs="Arial"/>
          <w:lang w:val="de-DE"/>
        </w:rPr>
        <w:t>-</w:t>
      </w:r>
      <w:r w:rsidRPr="10663005" w:rsidR="3F4222E5">
        <w:rPr>
          <w:rFonts w:ascii="Arial" w:hAnsi="Arial" w:cs="Arial"/>
          <w:lang w:val="de-DE"/>
        </w:rPr>
        <w:t xml:space="preserve">, </w:t>
      </w:r>
      <w:r w:rsidRPr="10663005" w:rsidR="3CF295D8">
        <w:rPr>
          <w:rFonts w:ascii="Arial" w:hAnsi="Arial" w:cs="Arial"/>
          <w:lang w:val="de-DE"/>
        </w:rPr>
        <w:t>Workload</w:t>
      </w:r>
      <w:r w:rsidRPr="10663005" w:rsidR="1EA7B9B9">
        <w:rPr>
          <w:rFonts w:ascii="Arial" w:hAnsi="Arial" w:cs="Arial"/>
          <w:lang w:val="de-DE"/>
        </w:rPr>
        <w:t>-</w:t>
      </w:r>
      <w:r w:rsidRPr="10663005" w:rsidR="3CF295D8">
        <w:rPr>
          <w:rFonts w:ascii="Arial" w:hAnsi="Arial" w:cs="Arial"/>
          <w:lang w:val="de-DE"/>
        </w:rPr>
        <w:t xml:space="preserve"> </w:t>
      </w:r>
      <w:r w:rsidRPr="10663005" w:rsidR="112A62D7">
        <w:rPr>
          <w:rFonts w:ascii="Arial" w:hAnsi="Arial" w:cs="Arial"/>
          <w:lang w:val="de-DE"/>
        </w:rPr>
        <w:t xml:space="preserve">und </w:t>
      </w:r>
      <w:r w:rsidRPr="10663005" w:rsidR="3CF295D8">
        <w:rPr>
          <w:rFonts w:ascii="Arial" w:hAnsi="Arial" w:cs="Arial"/>
          <w:lang w:val="de-DE"/>
        </w:rPr>
        <w:t>Workflow</w:t>
      </w:r>
      <w:r w:rsidRPr="10663005" w:rsidR="447F0E7B">
        <w:rPr>
          <w:rFonts w:ascii="Arial" w:hAnsi="Arial" w:cs="Arial"/>
          <w:lang w:val="de-DE"/>
        </w:rPr>
        <w:t>-</w:t>
      </w:r>
      <w:r w:rsidRPr="10663005" w:rsidR="3CF295D8">
        <w:rPr>
          <w:rFonts w:ascii="Arial" w:hAnsi="Arial" w:cs="Arial"/>
          <w:lang w:val="de-DE"/>
        </w:rPr>
        <w:t xml:space="preserve">Management </w:t>
      </w:r>
      <w:r w:rsidRPr="10663005" w:rsidR="756F1112">
        <w:rPr>
          <w:rFonts w:ascii="Arial" w:hAnsi="Arial" w:cs="Arial"/>
          <w:lang w:val="de-DE"/>
        </w:rPr>
        <w:t xml:space="preserve">sowie </w:t>
      </w:r>
      <w:r w:rsidRPr="10663005" w:rsidR="3CF295D8">
        <w:rPr>
          <w:rFonts w:ascii="Arial" w:hAnsi="Arial" w:cs="Arial"/>
          <w:lang w:val="de-DE"/>
        </w:rPr>
        <w:t>das Reporting</w:t>
      </w:r>
      <w:r w:rsidRPr="10663005" w:rsidR="0B537466">
        <w:rPr>
          <w:rFonts w:ascii="Arial" w:hAnsi="Arial" w:cs="Arial"/>
          <w:lang w:val="de-DE"/>
        </w:rPr>
        <w:t xml:space="preserve"> </w:t>
      </w:r>
      <w:r w:rsidRPr="10663005" w:rsidR="3CF295D8">
        <w:rPr>
          <w:rFonts w:ascii="Arial" w:hAnsi="Arial" w:cs="Arial"/>
          <w:lang w:val="de-DE"/>
        </w:rPr>
        <w:t xml:space="preserve">vereinfacht“, </w:t>
      </w:r>
      <w:r w:rsidRPr="10663005" w:rsidR="0B537466">
        <w:rPr>
          <w:rFonts w:ascii="Arial" w:hAnsi="Arial" w:cs="Arial"/>
          <w:lang w:val="de-DE"/>
        </w:rPr>
        <w:t xml:space="preserve">sagte Sam Mahalingam, Chief Technology Officer bei Altair. </w:t>
      </w:r>
      <w:r w:rsidRPr="10663005">
        <w:rPr>
          <w:rFonts w:ascii="Arial" w:hAnsi="Arial" w:cs="Arial"/>
          <w:lang w:val="de-DE"/>
        </w:rPr>
        <w:t>„</w:t>
      </w:r>
      <w:r w:rsidRPr="10663005" w:rsidR="0B537466">
        <w:rPr>
          <w:rFonts w:ascii="Arial" w:hAnsi="Arial" w:cs="Arial"/>
          <w:lang w:val="de-DE"/>
        </w:rPr>
        <w:t xml:space="preserve">Unser Ziel ist es, den Anwendern die Nutzung der heutigen Technologie so </w:t>
      </w:r>
      <w:r w:rsidRPr="10663005" w:rsidR="2C1BF811">
        <w:rPr>
          <w:rFonts w:ascii="Arial" w:hAnsi="Arial" w:cs="Arial"/>
          <w:lang w:val="de-DE"/>
        </w:rPr>
        <w:t>reibungslos</w:t>
      </w:r>
      <w:r w:rsidRPr="10663005" w:rsidR="4DE7858D">
        <w:rPr>
          <w:rFonts w:ascii="Arial" w:hAnsi="Arial" w:cs="Arial"/>
          <w:lang w:val="de-DE"/>
        </w:rPr>
        <w:t xml:space="preserve"> </w:t>
      </w:r>
      <w:r w:rsidRPr="10663005" w:rsidR="0B537466">
        <w:rPr>
          <w:rFonts w:ascii="Arial" w:hAnsi="Arial" w:cs="Arial"/>
          <w:lang w:val="de-DE"/>
        </w:rPr>
        <w:t xml:space="preserve">wie möglich zu </w:t>
      </w:r>
      <w:r w:rsidRPr="10663005" w:rsidR="48A28E40">
        <w:rPr>
          <w:rFonts w:ascii="Arial" w:hAnsi="Arial" w:cs="Arial"/>
          <w:lang w:val="de-DE"/>
        </w:rPr>
        <w:t>gestalten</w:t>
      </w:r>
      <w:r w:rsidRPr="10663005" w:rsidR="0B537466">
        <w:rPr>
          <w:rFonts w:ascii="Arial" w:hAnsi="Arial" w:cs="Arial"/>
          <w:lang w:val="de-DE"/>
        </w:rPr>
        <w:t xml:space="preserve">, </w:t>
      </w:r>
      <w:r w:rsidRPr="10663005" w:rsidR="3D9442D5">
        <w:rPr>
          <w:rFonts w:ascii="Arial" w:hAnsi="Arial" w:cs="Arial"/>
          <w:lang w:val="de-DE"/>
        </w:rPr>
        <w:t xml:space="preserve">damit sie </w:t>
      </w:r>
      <w:r w:rsidRPr="10663005" w:rsidR="70B013DC">
        <w:rPr>
          <w:rFonts w:ascii="Arial" w:hAnsi="Arial" w:cs="Arial"/>
          <w:lang w:val="de-DE"/>
        </w:rPr>
        <w:t>sich auf</w:t>
      </w:r>
      <w:r w:rsidRPr="10663005" w:rsidR="3D9442D5">
        <w:rPr>
          <w:rFonts w:ascii="Arial" w:hAnsi="Arial" w:cs="Arial"/>
          <w:lang w:val="de-DE"/>
        </w:rPr>
        <w:t xml:space="preserve"> </w:t>
      </w:r>
      <w:r w:rsidRPr="10663005" w:rsidR="1ACDE39B">
        <w:rPr>
          <w:rFonts w:ascii="Arial" w:hAnsi="Arial" w:cs="Arial"/>
          <w:lang w:val="de-DE"/>
        </w:rPr>
        <w:t>unternehmerisch wertschöpfende</w:t>
      </w:r>
      <w:r w:rsidRPr="10663005" w:rsidR="3D9442D5">
        <w:rPr>
          <w:rFonts w:ascii="Arial" w:hAnsi="Arial" w:cs="Arial"/>
          <w:lang w:val="de-DE"/>
        </w:rPr>
        <w:t xml:space="preserve"> </w:t>
      </w:r>
      <w:r w:rsidRPr="10663005" w:rsidR="38AF2E01">
        <w:rPr>
          <w:rFonts w:ascii="Arial" w:hAnsi="Arial" w:eastAsia="Arial" w:cs="Arial"/>
          <w:lang w:val="de-DE"/>
        </w:rPr>
        <w:t>Aufgaben konzentrieren</w:t>
      </w:r>
      <w:r w:rsidRPr="10663005" w:rsidR="26FC10A2">
        <w:rPr>
          <w:rFonts w:ascii="Arial" w:hAnsi="Arial" w:eastAsia="Arial" w:cs="Arial"/>
          <w:lang w:val="de-DE"/>
        </w:rPr>
        <w:t xml:space="preserve"> </w:t>
      </w:r>
      <w:r w:rsidRPr="10663005" w:rsidR="3D9442D5">
        <w:rPr>
          <w:rFonts w:ascii="Arial" w:hAnsi="Arial" w:cs="Arial"/>
          <w:lang w:val="de-DE"/>
        </w:rPr>
        <w:t xml:space="preserve">können </w:t>
      </w:r>
      <w:r w:rsidRPr="10663005" w:rsidR="0B1D94C0">
        <w:rPr>
          <w:rFonts w:ascii="Arial" w:hAnsi="Arial" w:eastAsia="Arial" w:cs="Arial"/>
          <w:lang w:val="de-DE"/>
        </w:rPr>
        <w:t>und nicht auf die von ihnen verwendeten Tools</w:t>
      </w:r>
      <w:r w:rsidRPr="10663005" w:rsidR="1E7CC96E">
        <w:rPr>
          <w:rFonts w:ascii="Arial" w:hAnsi="Arial" w:eastAsia="Arial" w:cs="Arial"/>
          <w:lang w:val="de-DE"/>
        </w:rPr>
        <w:t>.</w:t>
      </w:r>
      <w:r w:rsidRPr="10663005" w:rsidR="021CF4F2">
        <w:rPr>
          <w:rFonts w:ascii="Arial" w:hAnsi="Arial" w:eastAsia="Arial" w:cs="Arial"/>
          <w:lang w:val="de-DE"/>
        </w:rPr>
        <w:t>”</w:t>
      </w:r>
    </w:p>
    <w:p w:rsidRPr="00FF4FBB" w:rsidR="00115C03" w:rsidP="5BAD0535" w:rsidRDefault="6A0AAA4D" w14:paraId="306F9BD7" w14:textId="4D6B3D4A">
      <w:pPr>
        <w:tabs>
          <w:tab w:val="left" w:pos="4536"/>
        </w:tabs>
        <w:spacing w:after="0" w:line="276" w:lineRule="auto"/>
        <w:rPr>
          <w:rFonts w:ascii="Arial" w:hAnsi="Arial" w:cs="Arial"/>
          <w:b w:val="1"/>
          <w:bCs w:val="1"/>
          <w:lang w:val="de-DE"/>
        </w:rPr>
      </w:pPr>
      <w:r w:rsidRPr="7A5E2416" w:rsidR="6A0AAA4D">
        <w:rPr>
          <w:rFonts w:ascii="Arial" w:hAnsi="Arial" w:cs="Arial"/>
          <w:b w:val="1"/>
          <w:bCs w:val="1"/>
          <w:lang w:val="de-DE"/>
        </w:rPr>
        <w:t xml:space="preserve">Steigerung der </w:t>
      </w:r>
      <w:r w:rsidRPr="7A5E2416" w:rsidR="7E0E3097">
        <w:rPr>
          <w:rFonts w:ascii="Arial" w:hAnsi="Arial" w:cs="Arial"/>
          <w:b w:val="1"/>
          <w:bCs w:val="1"/>
          <w:lang w:val="de-DE"/>
        </w:rPr>
        <w:t>Anwender</w:t>
      </w:r>
      <w:r w:rsidRPr="7A5E2416" w:rsidR="6A0AAA4D">
        <w:rPr>
          <w:rFonts w:ascii="Arial" w:hAnsi="Arial" w:cs="Arial"/>
          <w:b w:val="1"/>
          <w:bCs w:val="1"/>
          <w:lang w:val="de-DE"/>
        </w:rPr>
        <w:t>produktivität und des Durchsatzes mit</w:t>
      </w:r>
      <w:r w:rsidRPr="7A5E2416" w:rsidR="6A0AAA4D">
        <w:rPr>
          <w:rFonts w:ascii="Arial" w:hAnsi="Arial" w:cs="Arial"/>
          <w:b w:val="1"/>
          <w:bCs w:val="1"/>
          <w:lang w:val="de-DE"/>
        </w:rPr>
        <w:t xml:space="preserve"> </w:t>
      </w:r>
      <w:r w:rsidRPr="7A5E2416" w:rsidR="18CB418E">
        <w:rPr>
          <w:rFonts w:ascii="Arial" w:hAnsi="Arial" w:cs="Arial"/>
          <w:b w:val="1"/>
          <w:bCs w:val="1"/>
          <w:lang w:val="de-DE"/>
        </w:rPr>
        <w:t>K</w:t>
      </w:r>
      <w:r w:rsidRPr="7A5E2416" w:rsidR="6A0AAA4D">
        <w:rPr>
          <w:rFonts w:ascii="Arial" w:hAnsi="Arial" w:cs="Arial"/>
          <w:b w:val="1"/>
          <w:bCs w:val="1"/>
          <w:lang w:val="de-DE"/>
        </w:rPr>
        <w:t>I</w:t>
      </w:r>
    </w:p>
    <w:p w:rsidR="00115C03" w:rsidP="00FF4FBB" w:rsidRDefault="00DA2836" w14:paraId="4F6753E4" w14:textId="7058EEBE">
      <w:pPr>
        <w:tabs>
          <w:tab w:val="left" w:pos="4536"/>
        </w:tabs>
        <w:spacing w:after="240" w:line="276" w:lineRule="auto"/>
        <w:rPr>
          <w:rFonts w:ascii="Arial" w:hAnsi="Arial" w:cs="Arial"/>
          <w:lang w:val="de-DE"/>
        </w:rPr>
      </w:pPr>
      <w:hyperlink r:id="rId15">
        <w:r w:rsidRPr="295A7D06" w:rsidR="6A0AAA4D">
          <w:rPr>
            <w:rStyle w:val="Hyperlink"/>
            <w:rFonts w:ascii="Arial" w:hAnsi="Arial" w:cs="Arial"/>
            <w:lang w:val="de-DE"/>
          </w:rPr>
          <w:t>Altair</w:t>
        </w:r>
        <w:r w:rsidRPr="295A7D06" w:rsidR="6A0AAA4D">
          <w:rPr>
            <w:rStyle w:val="Hyperlink"/>
            <w:rFonts w:ascii="Arial" w:hAnsi="Arial" w:cs="Arial"/>
            <w:vertAlign w:val="superscript"/>
            <w:lang w:val="de-DE"/>
          </w:rPr>
          <w:t>®</w:t>
        </w:r>
        <w:r w:rsidRPr="295A7D06" w:rsidR="6A0AAA4D">
          <w:rPr>
            <w:rStyle w:val="Hyperlink"/>
            <w:rFonts w:ascii="Arial" w:hAnsi="Arial" w:cs="Arial"/>
            <w:lang w:val="de-DE"/>
          </w:rPr>
          <w:t xml:space="preserve"> Access</w:t>
        </w:r>
        <w:r w:rsidRPr="295A7D06" w:rsidR="6A0AAA4D">
          <w:rPr>
            <w:rStyle w:val="Hyperlink"/>
            <w:rFonts w:ascii="Arial" w:hAnsi="Arial" w:cs="Arial"/>
            <w:vertAlign w:val="superscript"/>
            <w:lang w:val="de-DE"/>
          </w:rPr>
          <w:t>™</w:t>
        </w:r>
        <w:r w:rsidRPr="295A7D06" w:rsidR="6A0AAA4D">
          <w:rPr>
            <w:rStyle w:val="Hyperlink"/>
            <w:rFonts w:ascii="Arial" w:hAnsi="Arial" w:cs="Arial"/>
            <w:lang w:val="de-DE"/>
          </w:rPr>
          <w:t>,</w:t>
        </w:r>
      </w:hyperlink>
      <w:r w:rsidRPr="295A7D06" w:rsidR="6A0AAA4D">
        <w:rPr>
          <w:rFonts w:ascii="Arial" w:hAnsi="Arial" w:cs="Arial"/>
          <w:lang w:val="de-DE"/>
        </w:rPr>
        <w:t xml:space="preserve"> ein in Altair HPCWorks verfügbares KI-gestütztes Tool für die Übermittlung und Überwachung von </w:t>
      </w:r>
      <w:r w:rsidRPr="295A7D06" w:rsidR="7E0E3097">
        <w:rPr>
          <w:rFonts w:ascii="Arial" w:hAnsi="Arial" w:cs="Arial"/>
          <w:lang w:val="de-DE"/>
        </w:rPr>
        <w:t>Jobs</w:t>
      </w:r>
      <w:r w:rsidRPr="295A7D06" w:rsidR="6A0AAA4D">
        <w:rPr>
          <w:rFonts w:ascii="Arial" w:hAnsi="Arial" w:cs="Arial"/>
          <w:lang w:val="de-DE"/>
        </w:rPr>
        <w:t xml:space="preserve">, nutzt die Analyse historischer Daten, </w:t>
      </w:r>
      <w:r w:rsidRPr="295A7D06" w:rsidR="2516903A">
        <w:rPr>
          <w:rFonts w:ascii="Arial" w:hAnsi="Arial" w:cs="Arial"/>
          <w:lang w:val="de-DE"/>
        </w:rPr>
        <w:t>Job-</w:t>
      </w:r>
      <w:r w:rsidRPr="295A7D06" w:rsidR="0D808168">
        <w:rPr>
          <w:rFonts w:ascii="Arial" w:hAnsi="Arial" w:cs="Arial"/>
          <w:lang w:val="de-DE"/>
        </w:rPr>
        <w:t>Parameter</w:t>
      </w:r>
      <w:r w:rsidRPr="295A7D06" w:rsidR="6A0AAA4D">
        <w:rPr>
          <w:rFonts w:ascii="Arial" w:hAnsi="Arial" w:cs="Arial"/>
          <w:lang w:val="de-DE"/>
        </w:rPr>
        <w:t xml:space="preserve"> und Eingabedateien, um das </w:t>
      </w:r>
      <w:r w:rsidRPr="295A7D06" w:rsidR="79ED9ED6">
        <w:rPr>
          <w:rFonts w:ascii="Arial" w:hAnsi="Arial" w:cs="Arial"/>
          <w:lang w:val="de-DE"/>
        </w:rPr>
        <w:t>Jobv</w:t>
      </w:r>
      <w:r w:rsidRPr="295A7D06" w:rsidR="6A0AAA4D">
        <w:rPr>
          <w:rFonts w:ascii="Arial" w:hAnsi="Arial" w:cs="Arial"/>
          <w:lang w:val="de-DE"/>
        </w:rPr>
        <w:t xml:space="preserve">erhalten vorherzusagen und die Anforderungen an Arbeitsspeicher und </w:t>
      </w:r>
      <w:r w:rsidRPr="295A7D06" w:rsidR="25939A73">
        <w:rPr>
          <w:rFonts w:ascii="Arial" w:hAnsi="Arial" w:cs="Arial"/>
          <w:lang w:val="de-DE"/>
        </w:rPr>
        <w:t>B</w:t>
      </w:r>
      <w:r w:rsidRPr="295A7D06" w:rsidR="2BF76910">
        <w:rPr>
          <w:rFonts w:ascii="Arial" w:hAnsi="Arial" w:cs="Arial"/>
          <w:lang w:val="de-DE"/>
        </w:rPr>
        <w:t>e</w:t>
      </w:r>
      <w:r w:rsidRPr="295A7D06" w:rsidR="25939A73">
        <w:rPr>
          <w:rFonts w:ascii="Arial" w:hAnsi="Arial" w:cs="Arial"/>
          <w:lang w:val="de-DE"/>
        </w:rPr>
        <w:t>rechnungsdauer</w:t>
      </w:r>
      <w:r w:rsidRPr="295A7D06" w:rsidR="6A0AAA4D">
        <w:rPr>
          <w:rFonts w:ascii="Arial" w:hAnsi="Arial" w:cs="Arial"/>
          <w:lang w:val="de-DE"/>
        </w:rPr>
        <w:t xml:space="preserve"> abzuschätzen. Außerdem trainiert es sich selbst regelmäßig auf der Grundlage neuer Daten. Altair Access liefert die geschä</w:t>
      </w:r>
      <w:r w:rsidRPr="295A7D06" w:rsidR="7E0E3097">
        <w:rPr>
          <w:rFonts w:ascii="Arial" w:hAnsi="Arial" w:cs="Arial"/>
          <w:lang w:val="de-DE"/>
        </w:rPr>
        <w:t>t</w:t>
      </w:r>
      <w:r w:rsidRPr="295A7D06" w:rsidR="6A0AAA4D">
        <w:rPr>
          <w:rFonts w:ascii="Arial" w:hAnsi="Arial" w:cs="Arial"/>
          <w:lang w:val="de-DE"/>
        </w:rPr>
        <w:t xml:space="preserve">zte </w:t>
      </w:r>
      <w:r w:rsidRPr="295A7D06" w:rsidR="291FD3EE">
        <w:rPr>
          <w:rFonts w:ascii="Arial" w:hAnsi="Arial" w:cs="Arial"/>
          <w:lang w:val="de-DE"/>
        </w:rPr>
        <w:t xml:space="preserve">Berechnungsdauer </w:t>
      </w:r>
      <w:r w:rsidRPr="295A7D06" w:rsidR="6A0AAA4D">
        <w:rPr>
          <w:rFonts w:ascii="Arial" w:hAnsi="Arial" w:cs="Arial"/>
          <w:lang w:val="de-DE"/>
        </w:rPr>
        <w:t xml:space="preserve">an </w:t>
      </w:r>
      <w:hyperlink r:id="rId16">
        <w:r w:rsidRPr="295A7D06" w:rsidR="6A0AAA4D">
          <w:rPr>
            <w:rStyle w:val="Hyperlink"/>
            <w:rFonts w:ascii="Arial" w:hAnsi="Arial" w:cs="Arial"/>
            <w:lang w:val="de-DE"/>
          </w:rPr>
          <w:t>Altair</w:t>
        </w:r>
        <w:r w:rsidRPr="295A7D06" w:rsidR="6A0AAA4D">
          <w:rPr>
            <w:rStyle w:val="Hyperlink"/>
            <w:rFonts w:ascii="Arial" w:hAnsi="Arial" w:cs="Arial"/>
            <w:vertAlign w:val="superscript"/>
            <w:lang w:val="de-DE"/>
          </w:rPr>
          <w:t xml:space="preserve">® </w:t>
        </w:r>
        <w:r w:rsidRPr="295A7D06" w:rsidR="6A0AAA4D">
          <w:rPr>
            <w:rStyle w:val="Hyperlink"/>
            <w:rFonts w:ascii="Arial" w:hAnsi="Arial" w:cs="Arial"/>
            <w:lang w:val="de-DE"/>
          </w:rPr>
          <w:t>PBS Professional</w:t>
        </w:r>
        <w:r w:rsidRPr="295A7D06" w:rsidR="6A0AAA4D">
          <w:rPr>
            <w:rStyle w:val="Hyperlink"/>
            <w:rFonts w:ascii="Arial" w:hAnsi="Arial" w:cs="Arial"/>
            <w:vertAlign w:val="superscript"/>
            <w:lang w:val="de-DE"/>
          </w:rPr>
          <w:t>®</w:t>
        </w:r>
      </w:hyperlink>
      <w:r w:rsidRPr="295A7D06" w:rsidR="6A0AAA4D">
        <w:rPr>
          <w:rFonts w:ascii="Arial" w:hAnsi="Arial" w:cs="Arial"/>
          <w:lang w:val="de-DE"/>
        </w:rPr>
        <w:t xml:space="preserve">, um </w:t>
      </w:r>
      <w:r w:rsidRPr="295A7D06" w:rsidR="13E4C01A">
        <w:rPr>
          <w:rFonts w:ascii="Arial" w:hAnsi="Arial" w:cs="Arial"/>
          <w:lang w:val="de-DE"/>
        </w:rPr>
        <w:t>das Scheduling</w:t>
      </w:r>
      <w:r w:rsidRPr="295A7D06" w:rsidR="6A0AAA4D">
        <w:rPr>
          <w:rFonts w:ascii="Arial" w:hAnsi="Arial" w:cs="Arial"/>
          <w:lang w:val="de-DE"/>
        </w:rPr>
        <w:t xml:space="preserve"> zu optimieren, was zu einer signifikanten Steigerung des Jobdurchsatzes von 10-15% bei realen Workloads führt.</w:t>
      </w:r>
    </w:p>
    <w:p w:rsidRPr="00FF4FBB" w:rsidR="00115C03" w:rsidP="00FF4FBB" w:rsidRDefault="00115C03" w14:paraId="2E90CFBF" w14:textId="77777777">
      <w:pPr>
        <w:tabs>
          <w:tab w:val="left" w:pos="4536"/>
        </w:tabs>
        <w:spacing w:after="0" w:line="276" w:lineRule="auto"/>
        <w:rPr>
          <w:rFonts w:ascii="Arial" w:hAnsi="Arial" w:cs="Arial"/>
          <w:b/>
          <w:bCs/>
          <w:lang w:val="de-DE"/>
        </w:rPr>
      </w:pPr>
      <w:r w:rsidRPr="00FF4FBB">
        <w:rPr>
          <w:rFonts w:ascii="Arial" w:hAnsi="Arial" w:cs="Arial"/>
          <w:b/>
          <w:bCs/>
          <w:lang w:val="de-DE"/>
        </w:rPr>
        <w:t>Reibungsloses Multi-Cluster HPC Scheduling</w:t>
      </w:r>
    </w:p>
    <w:p w:rsidR="00115C03" w:rsidP="00FF4FBB" w:rsidRDefault="00115C03" w14:paraId="3B44696A" w14:textId="5E230923">
      <w:pPr>
        <w:tabs>
          <w:tab w:val="left" w:pos="4536"/>
        </w:tabs>
        <w:spacing w:after="240" w:line="276" w:lineRule="auto"/>
        <w:rPr>
          <w:rFonts w:ascii="Arial" w:hAnsi="Arial" w:cs="Arial"/>
          <w:lang w:val="de-DE"/>
        </w:rPr>
      </w:pPr>
      <w:r w:rsidRPr="00115C03">
        <w:rPr>
          <w:rFonts w:ascii="Arial" w:hAnsi="Arial" w:cs="Arial"/>
          <w:lang w:val="de-DE"/>
        </w:rPr>
        <w:t>Ebenfalls in Altair HPCWorks enthalten ist Altair</w:t>
      </w:r>
      <w:r w:rsidRPr="00FF4FBB">
        <w:rPr>
          <w:rFonts w:ascii="Arial" w:hAnsi="Arial" w:cs="Arial"/>
          <w:vertAlign w:val="superscript"/>
          <w:lang w:val="de-DE"/>
        </w:rPr>
        <w:t>®</w:t>
      </w:r>
      <w:r w:rsidRPr="00115C03">
        <w:rPr>
          <w:rFonts w:ascii="Arial" w:hAnsi="Arial" w:cs="Arial"/>
          <w:lang w:val="de-DE"/>
        </w:rPr>
        <w:t xml:space="preserve"> Liquid Scheduling</w:t>
      </w:r>
      <w:r w:rsidRPr="00A10146">
        <w:rPr>
          <w:rFonts w:ascii="Arial" w:hAnsi="Arial" w:cs="Arial"/>
          <w:vertAlign w:val="superscript"/>
          <w:lang w:val="de-DE"/>
        </w:rPr>
        <w:t>™</w:t>
      </w:r>
      <w:r w:rsidRPr="00115C03">
        <w:rPr>
          <w:rFonts w:ascii="Arial" w:hAnsi="Arial" w:cs="Arial"/>
          <w:lang w:val="de-DE"/>
        </w:rPr>
        <w:t xml:space="preserve"> für PBS Professional, das </w:t>
      </w:r>
      <w:bookmarkStart w:name="_Int_MIk9b0pL" w:id="5"/>
      <w:r w:rsidRPr="00115C03">
        <w:rPr>
          <w:rFonts w:ascii="Arial" w:hAnsi="Arial" w:cs="Arial"/>
          <w:lang w:val="de-DE"/>
        </w:rPr>
        <w:t>über mehrere bestehende Scheduling-Domänen</w:t>
      </w:r>
      <w:bookmarkEnd w:id="5"/>
      <w:r w:rsidRPr="00115C03">
        <w:rPr>
          <w:rFonts w:ascii="Arial" w:hAnsi="Arial" w:cs="Arial"/>
          <w:lang w:val="de-DE"/>
        </w:rPr>
        <w:t xml:space="preserve"> hinweg eingesetzt werden kann, um einen Skalierungssprung für die nächste Generation von Supercomputern zu ermöglichen. Liquid Scheduling ist ein</w:t>
      </w:r>
      <w:r w:rsidR="002605FA">
        <w:rPr>
          <w:rFonts w:ascii="Arial" w:hAnsi="Arial" w:cs="Arial"/>
          <w:lang w:val="de-DE"/>
        </w:rPr>
        <w:t>e</w:t>
      </w:r>
      <w:r w:rsidRPr="00115C03">
        <w:rPr>
          <w:rFonts w:ascii="Arial" w:hAnsi="Arial" w:cs="Arial"/>
          <w:lang w:val="de-DE"/>
        </w:rPr>
        <w:t xml:space="preserve"> leistungsstarke, flexible HPC</w:t>
      </w:r>
      <w:r w:rsidRPr="2DF05B20" w:rsidR="4EDC4FE6">
        <w:rPr>
          <w:rFonts w:ascii="Arial" w:hAnsi="Arial" w:cs="Arial"/>
          <w:lang w:val="de-DE"/>
        </w:rPr>
        <w:t>-</w:t>
      </w:r>
      <w:r w:rsidRPr="15C7CF63" w:rsidR="4EDC4FE6">
        <w:rPr>
          <w:rFonts w:ascii="Arial" w:hAnsi="Arial" w:cs="Arial"/>
          <w:lang w:val="de-DE"/>
        </w:rPr>
        <w:t>Technologie</w:t>
      </w:r>
      <w:r w:rsidRPr="00115C03">
        <w:rPr>
          <w:rFonts w:ascii="Arial" w:hAnsi="Arial" w:cs="Arial"/>
          <w:lang w:val="de-DE"/>
        </w:rPr>
        <w:t xml:space="preserve">, </w:t>
      </w:r>
      <w:r w:rsidR="00316E79">
        <w:rPr>
          <w:rFonts w:ascii="Arial" w:hAnsi="Arial" w:cs="Arial"/>
          <w:lang w:val="de-DE"/>
        </w:rPr>
        <w:t>welche</w:t>
      </w:r>
      <w:r w:rsidRPr="00115C03" w:rsidR="00316E79">
        <w:rPr>
          <w:rFonts w:ascii="Arial" w:hAnsi="Arial" w:cs="Arial"/>
          <w:lang w:val="de-DE"/>
        </w:rPr>
        <w:t xml:space="preserve"> </w:t>
      </w:r>
      <w:r w:rsidRPr="00115C03">
        <w:rPr>
          <w:rFonts w:ascii="Arial" w:hAnsi="Arial" w:cs="Arial"/>
          <w:lang w:val="de-DE"/>
        </w:rPr>
        <w:t xml:space="preserve">die Anforderungen der neuesten verteilten Workflows erfüllt. Es stellt sicher, dass Workloads auf die effizienteste Art und Weise ausgeführt werden, indem es mehrere Cluster und Standorte miteinander verbindet, Silos beseitigt und einen globalen </w:t>
      </w:r>
      <w:r w:rsidR="00AB3162">
        <w:rPr>
          <w:rFonts w:ascii="Arial" w:hAnsi="Arial" w:cs="Arial"/>
          <w:lang w:val="de-DE"/>
        </w:rPr>
        <w:t>Einblick in</w:t>
      </w:r>
      <w:r w:rsidRPr="00115C03">
        <w:rPr>
          <w:rFonts w:ascii="Arial" w:hAnsi="Arial" w:cs="Arial"/>
          <w:lang w:val="de-DE"/>
        </w:rPr>
        <w:t xml:space="preserve"> die Ressourcen</w:t>
      </w:r>
      <w:r w:rsidR="00AB3162">
        <w:rPr>
          <w:rFonts w:ascii="Arial" w:hAnsi="Arial" w:cs="Arial"/>
          <w:lang w:val="de-DE"/>
        </w:rPr>
        <w:t>auslastung</w:t>
      </w:r>
      <w:r w:rsidRPr="00115C03">
        <w:rPr>
          <w:rFonts w:ascii="Arial" w:hAnsi="Arial" w:cs="Arial"/>
          <w:lang w:val="de-DE"/>
        </w:rPr>
        <w:t xml:space="preserve"> bietet. Das National Supercomputing Centre (NSCC) Singapur ist ein wichtiger Entwicklungspartner für Liquid Scheduling und plant, die Lösung im Jahr 2024 als </w:t>
      </w:r>
      <w:r w:rsidR="002605FA">
        <w:rPr>
          <w:rFonts w:ascii="Arial" w:hAnsi="Arial" w:cs="Arial"/>
          <w:lang w:val="de-DE"/>
        </w:rPr>
        <w:t>zentrale</w:t>
      </w:r>
      <w:r w:rsidRPr="00115C03">
        <w:rPr>
          <w:rFonts w:ascii="Arial" w:hAnsi="Arial" w:cs="Arial"/>
          <w:lang w:val="de-DE"/>
        </w:rPr>
        <w:t xml:space="preserve"> Komponente seiner zukünftigen Infrastruktur einzusetzen.</w:t>
      </w:r>
    </w:p>
    <w:p w:rsidRPr="00FF4FBB" w:rsidR="00FF4FBB" w:rsidP="00FF4FBB" w:rsidRDefault="00FF4FBB" w14:paraId="4E4B6080" w14:textId="77777777">
      <w:pPr>
        <w:tabs>
          <w:tab w:val="left" w:pos="4536"/>
        </w:tabs>
        <w:spacing w:after="0" w:line="276" w:lineRule="auto"/>
        <w:rPr>
          <w:rFonts w:ascii="Arial" w:hAnsi="Arial" w:cs="Arial"/>
          <w:b/>
          <w:bCs/>
          <w:lang w:val="de-DE"/>
        </w:rPr>
      </w:pPr>
      <w:r w:rsidRPr="00FF4FBB">
        <w:rPr>
          <w:rFonts w:ascii="Arial" w:hAnsi="Arial" w:cs="Arial"/>
          <w:b/>
          <w:bCs/>
          <w:lang w:val="de-DE"/>
        </w:rPr>
        <w:t>Schnelles, intuitives Reporting für HPC</w:t>
      </w:r>
    </w:p>
    <w:p w:rsidRPr="00FF4FBB" w:rsidR="00FF4FBB" w:rsidP="6407B591" w:rsidRDefault="7454803B" w14:paraId="3CC1DED3" w14:textId="13806706">
      <w:pPr>
        <w:tabs>
          <w:tab w:val="left" w:pos="4536"/>
        </w:tabs>
        <w:spacing w:after="120" w:line="276" w:lineRule="auto"/>
        <w:rPr>
          <w:rFonts w:ascii="Arial" w:hAnsi="Arial" w:cs="Arial"/>
          <w:lang w:val="de-DE"/>
        </w:rPr>
      </w:pPr>
      <w:r w:rsidRPr="295A7D06">
        <w:rPr>
          <w:rFonts w:ascii="Arial" w:hAnsi="Arial" w:cs="Arial"/>
          <w:lang w:val="de-DE"/>
        </w:rPr>
        <w:t>Altair</w:t>
      </w:r>
      <w:r w:rsidRPr="295A7D06" w:rsidR="0A604D81">
        <w:rPr>
          <w:rFonts w:ascii="Arial" w:hAnsi="Arial" w:cs="Arial"/>
          <w:lang w:val="de-DE"/>
        </w:rPr>
        <w:t>s</w:t>
      </w:r>
      <w:r w:rsidRPr="295A7D06">
        <w:rPr>
          <w:rFonts w:ascii="Arial" w:hAnsi="Arial" w:cs="Arial"/>
          <w:lang w:val="de-DE"/>
        </w:rPr>
        <w:t xml:space="preserve"> neue </w:t>
      </w:r>
      <w:r w:rsidRPr="295A7D06" w:rsidR="2F1B4B46">
        <w:rPr>
          <w:rFonts w:ascii="Arial" w:hAnsi="Arial" w:cs="Arial"/>
          <w:lang w:val="de-DE"/>
        </w:rPr>
        <w:t>HPC-</w:t>
      </w:r>
      <w:r w:rsidRPr="295A7D06">
        <w:rPr>
          <w:rFonts w:ascii="Arial" w:hAnsi="Arial" w:cs="Arial"/>
          <w:lang w:val="de-DE"/>
        </w:rPr>
        <w:t>Reporting Lösung, Altair</w:t>
      </w:r>
      <w:r w:rsidRPr="295A7D06">
        <w:rPr>
          <w:rFonts w:ascii="Arial" w:hAnsi="Arial" w:cs="Arial"/>
          <w:vertAlign w:val="superscript"/>
          <w:lang w:val="de-DE"/>
        </w:rPr>
        <w:t>®</w:t>
      </w:r>
      <w:r w:rsidRPr="295A7D06">
        <w:rPr>
          <w:rFonts w:ascii="Arial" w:hAnsi="Arial" w:cs="Arial"/>
          <w:lang w:val="de-DE"/>
        </w:rPr>
        <w:t xml:space="preserve"> InsightPro</w:t>
      </w:r>
      <w:r w:rsidRPr="295A7D06">
        <w:rPr>
          <w:rFonts w:ascii="Arial" w:hAnsi="Arial" w:cs="Arial"/>
          <w:vertAlign w:val="superscript"/>
          <w:lang w:val="de-DE"/>
        </w:rPr>
        <w:t>™</w:t>
      </w:r>
      <w:r w:rsidRPr="295A7D06">
        <w:rPr>
          <w:rFonts w:ascii="Arial" w:hAnsi="Arial" w:cs="Arial"/>
          <w:lang w:val="de-DE"/>
        </w:rPr>
        <w:t>, vereinfacht und rationalisiert d</w:t>
      </w:r>
      <w:r w:rsidRPr="295A7D06" w:rsidR="0CDD1169">
        <w:rPr>
          <w:rFonts w:ascii="Arial" w:hAnsi="Arial" w:cs="Arial"/>
          <w:lang w:val="de-DE"/>
        </w:rPr>
        <w:t>ie Auswertung und Berichterstellung</w:t>
      </w:r>
      <w:r w:rsidRPr="295A7D06">
        <w:rPr>
          <w:rFonts w:ascii="Arial" w:hAnsi="Arial" w:cs="Arial"/>
          <w:lang w:val="de-DE"/>
        </w:rPr>
        <w:t xml:space="preserve"> </w:t>
      </w:r>
      <w:r w:rsidRPr="295A7D06" w:rsidR="398486E2">
        <w:rPr>
          <w:rFonts w:ascii="Arial" w:hAnsi="Arial" w:cs="Arial"/>
          <w:lang w:val="de-DE"/>
        </w:rPr>
        <w:t>im</w:t>
      </w:r>
      <w:r w:rsidRPr="295A7D06">
        <w:rPr>
          <w:rFonts w:ascii="Arial" w:hAnsi="Arial" w:cs="Arial"/>
          <w:lang w:val="de-DE"/>
        </w:rPr>
        <w:t xml:space="preserve"> HPC</w:t>
      </w:r>
      <w:r w:rsidRPr="295A7D06" w:rsidR="6C5831FC">
        <w:rPr>
          <w:rFonts w:ascii="Arial" w:hAnsi="Arial" w:cs="Arial"/>
          <w:lang w:val="de-DE"/>
        </w:rPr>
        <w:t>-</w:t>
      </w:r>
      <w:r w:rsidRPr="295A7D06">
        <w:rPr>
          <w:rFonts w:ascii="Arial" w:hAnsi="Arial" w:cs="Arial"/>
          <w:lang w:val="de-DE"/>
        </w:rPr>
        <w:t xml:space="preserve"> und Cloud</w:t>
      </w:r>
      <w:r w:rsidRPr="295A7D06" w:rsidR="4636B793">
        <w:rPr>
          <w:rFonts w:ascii="Arial" w:hAnsi="Arial" w:cs="Arial"/>
          <w:lang w:val="de-DE"/>
        </w:rPr>
        <w:t>-</w:t>
      </w:r>
      <w:r w:rsidRPr="295A7D06" w:rsidR="7CB9B539">
        <w:rPr>
          <w:rFonts w:ascii="Arial" w:hAnsi="Arial" w:cs="Arial"/>
          <w:lang w:val="de-DE"/>
        </w:rPr>
        <w:t>Bereich</w:t>
      </w:r>
      <w:r w:rsidRPr="295A7D06">
        <w:rPr>
          <w:rFonts w:ascii="Arial" w:hAnsi="Arial" w:cs="Arial"/>
          <w:lang w:val="de-DE"/>
        </w:rPr>
        <w:t>. Mit seiner benutzerfreundlichen Oberfläche und den vorgefertigten Berichten macht InsightPro daten</w:t>
      </w:r>
      <w:r w:rsidRPr="295A7D06" w:rsidR="2E0C02B5">
        <w:rPr>
          <w:rFonts w:ascii="Arial" w:hAnsi="Arial" w:cs="Arial"/>
          <w:lang w:val="de-DE"/>
        </w:rPr>
        <w:t>gestützt</w:t>
      </w:r>
      <w:r w:rsidRPr="295A7D06">
        <w:rPr>
          <w:rFonts w:ascii="Arial" w:hAnsi="Arial" w:cs="Arial"/>
          <w:lang w:val="de-DE"/>
        </w:rPr>
        <w:t xml:space="preserve">e Entscheidungen einfacher denn je. Es bietet einen umfassenden, detaillierten Einblick in HPC- und Cloud-Umgebungen und ermöglicht es Unternehmen, </w:t>
      </w:r>
      <w:r w:rsidRPr="295A7D06" w:rsidR="2E0C02B5">
        <w:rPr>
          <w:rFonts w:ascii="Arial" w:hAnsi="Arial" w:cs="Arial"/>
          <w:lang w:val="de-DE"/>
        </w:rPr>
        <w:t>unternehmens</w:t>
      </w:r>
      <w:r w:rsidRPr="295A7D06">
        <w:rPr>
          <w:rFonts w:ascii="Arial" w:hAnsi="Arial" w:cs="Arial"/>
          <w:lang w:val="de-DE"/>
        </w:rPr>
        <w:t xml:space="preserve">kritische Daten und Berichte </w:t>
      </w:r>
      <w:r w:rsidRPr="295A7D06" w:rsidR="644ABFF1">
        <w:rPr>
          <w:rFonts w:ascii="Arial" w:hAnsi="Arial" w:cs="Arial"/>
          <w:lang w:val="de-DE"/>
        </w:rPr>
        <w:t xml:space="preserve">aus </w:t>
      </w:r>
      <w:r w:rsidRPr="295A7D06">
        <w:rPr>
          <w:rFonts w:ascii="Arial" w:hAnsi="Arial" w:cs="Arial"/>
          <w:lang w:val="de-DE"/>
        </w:rPr>
        <w:t xml:space="preserve">den täglichen </w:t>
      </w:r>
      <w:r w:rsidRPr="295A7D06" w:rsidR="47BD6092">
        <w:rPr>
          <w:rFonts w:ascii="Arial" w:hAnsi="Arial" w:cs="Arial"/>
          <w:lang w:val="de-DE"/>
        </w:rPr>
        <w:t xml:space="preserve">Metriken </w:t>
      </w:r>
      <w:r w:rsidRPr="295A7D06">
        <w:rPr>
          <w:rFonts w:ascii="Arial" w:hAnsi="Arial" w:cs="Arial"/>
          <w:lang w:val="de-DE"/>
        </w:rPr>
        <w:t xml:space="preserve">zu </w:t>
      </w:r>
      <w:r w:rsidRPr="295A7D06" w:rsidR="0D090249">
        <w:rPr>
          <w:rFonts w:ascii="Arial" w:hAnsi="Arial" w:cs="Arial"/>
          <w:lang w:val="de-DE"/>
        </w:rPr>
        <w:t>filtern</w:t>
      </w:r>
      <w:r w:rsidRPr="295A7D06">
        <w:rPr>
          <w:rFonts w:ascii="Arial" w:hAnsi="Arial" w:cs="Arial"/>
          <w:lang w:val="de-DE"/>
        </w:rPr>
        <w:t>. So erhalten Administratoren die Informationen, die sie benötigen, um schnelle Entscheidungen zu treffen, die die Nutzung und Effizienz verbessern. Der offene Datenbankzugriff macht es einfach, InsightPro mit hochentwickelten Datenanalyselösungen wie Altair</w:t>
      </w:r>
      <w:r w:rsidRPr="295A7D06">
        <w:rPr>
          <w:rFonts w:ascii="Arial" w:hAnsi="Arial" w:cs="Arial"/>
          <w:vertAlign w:val="superscript"/>
          <w:lang w:val="de-DE"/>
        </w:rPr>
        <w:t xml:space="preserve">® </w:t>
      </w:r>
      <w:r w:rsidRPr="295A7D06">
        <w:rPr>
          <w:rFonts w:ascii="Arial" w:hAnsi="Arial" w:cs="Arial"/>
          <w:lang w:val="de-DE"/>
        </w:rPr>
        <w:t>Panopticon</w:t>
      </w:r>
      <w:r w:rsidRPr="295A7D06">
        <w:rPr>
          <w:rFonts w:ascii="Arial" w:hAnsi="Arial" w:cs="Arial"/>
          <w:vertAlign w:val="superscript"/>
          <w:lang w:val="de-DE"/>
        </w:rPr>
        <w:t>™</w:t>
      </w:r>
      <w:r w:rsidRPr="295A7D06">
        <w:rPr>
          <w:rFonts w:ascii="Arial" w:hAnsi="Arial" w:cs="Arial"/>
          <w:lang w:val="de-DE"/>
        </w:rPr>
        <w:t xml:space="preserve"> und Altair</w:t>
      </w:r>
      <w:r w:rsidRPr="295A7D06">
        <w:rPr>
          <w:rFonts w:ascii="Arial" w:hAnsi="Arial" w:cs="Arial"/>
          <w:vertAlign w:val="superscript"/>
          <w:lang w:val="de-DE"/>
        </w:rPr>
        <w:t xml:space="preserve">® </w:t>
      </w:r>
      <w:r w:rsidRPr="295A7D06">
        <w:rPr>
          <w:rFonts w:ascii="Arial" w:hAnsi="Arial" w:cs="Arial"/>
          <w:lang w:val="de-DE"/>
        </w:rPr>
        <w:t>RapidMiner</w:t>
      </w:r>
      <w:r w:rsidRPr="295A7D06">
        <w:rPr>
          <w:rFonts w:ascii="Arial" w:hAnsi="Arial" w:cs="Arial"/>
          <w:vertAlign w:val="superscript"/>
          <w:lang w:val="de-DE"/>
        </w:rPr>
        <w:t>®</w:t>
      </w:r>
      <w:r w:rsidRPr="295A7D06">
        <w:rPr>
          <w:rFonts w:ascii="Arial" w:hAnsi="Arial" w:cs="Arial"/>
          <w:lang w:val="de-DE"/>
        </w:rPr>
        <w:t xml:space="preserve"> für erweiterte KI-Analysen zu verbinden.</w:t>
      </w:r>
    </w:p>
    <w:p w:rsidRPr="00FF4FBB" w:rsidR="00FF4FBB" w:rsidP="00FF4FBB" w:rsidRDefault="00FF4FBB" w14:paraId="0996AC12" w14:textId="77777777">
      <w:pPr>
        <w:tabs>
          <w:tab w:val="left" w:pos="4536"/>
        </w:tabs>
        <w:spacing w:after="0" w:line="276" w:lineRule="auto"/>
        <w:rPr>
          <w:rFonts w:ascii="Arial" w:hAnsi="Arial" w:cs="Arial"/>
          <w:b/>
          <w:bCs/>
          <w:lang w:val="de-DE"/>
        </w:rPr>
      </w:pPr>
      <w:r w:rsidRPr="00FF4FBB">
        <w:rPr>
          <w:rFonts w:ascii="Arial" w:hAnsi="Arial" w:cs="Arial"/>
          <w:b/>
          <w:bCs/>
          <w:lang w:val="de-DE"/>
        </w:rPr>
        <w:t>Übernehmen Sie die Kontrolle in der Cloud</w:t>
      </w:r>
    </w:p>
    <w:p w:rsidRPr="00FF4FBB" w:rsidR="00FF4FBB" w:rsidP="00FF4FBB" w:rsidRDefault="00FF4FBB" w14:paraId="7453F3B2" w14:textId="7E68C8DB">
      <w:pPr>
        <w:tabs>
          <w:tab w:val="left" w:pos="4536"/>
        </w:tabs>
        <w:spacing w:after="120" w:line="276" w:lineRule="auto"/>
        <w:rPr>
          <w:rFonts w:ascii="Arial" w:hAnsi="Arial" w:cs="Arial"/>
          <w:lang w:val="de-DE"/>
        </w:rPr>
      </w:pPr>
      <w:r w:rsidRPr="7A5E2416" w:rsidR="00FF4FBB">
        <w:rPr>
          <w:rFonts w:ascii="Arial" w:hAnsi="Arial" w:cs="Arial"/>
          <w:lang w:val="de-DE"/>
        </w:rPr>
        <w:t xml:space="preserve">Altairs branchenführender </w:t>
      </w:r>
      <w:r w:rsidRPr="7A5E2416" w:rsidR="5BD2F03A">
        <w:rPr>
          <w:rFonts w:ascii="Arial" w:hAnsi="Arial" w:cs="Arial"/>
          <w:lang w:val="de-DE"/>
        </w:rPr>
        <w:t>Workload Manager</w:t>
      </w:r>
      <w:r w:rsidRPr="7A5E2416" w:rsidR="00FF4FBB">
        <w:rPr>
          <w:rFonts w:ascii="Arial" w:hAnsi="Arial" w:cs="Arial"/>
          <w:lang w:val="de-DE"/>
        </w:rPr>
        <w:t xml:space="preserve"> </w:t>
      </w:r>
      <w:r w:rsidRPr="7A5E2416" w:rsidR="00FF4FBB">
        <w:rPr>
          <w:rFonts w:ascii="Arial" w:hAnsi="Arial" w:cs="Arial"/>
          <w:lang w:val="de-DE"/>
        </w:rPr>
        <w:t xml:space="preserve">PBS Professional </w:t>
      </w:r>
      <w:r w:rsidRPr="7A5E2416" w:rsidR="00316E79">
        <w:rPr>
          <w:rFonts w:ascii="Arial" w:hAnsi="Arial" w:cs="Arial"/>
          <w:lang w:val="de-DE"/>
        </w:rPr>
        <w:t xml:space="preserve">ermöglicht </w:t>
      </w:r>
      <w:r w:rsidRPr="7A5E2416" w:rsidR="00FF4FBB">
        <w:rPr>
          <w:rFonts w:ascii="Arial" w:hAnsi="Arial" w:cs="Arial"/>
          <w:lang w:val="de-DE"/>
        </w:rPr>
        <w:t xml:space="preserve">nun direkten Zugriff auf </w:t>
      </w:r>
      <w:hyperlink r:id="R58f0c97ec3aa4910">
        <w:r w:rsidRPr="7A5E2416" w:rsidR="000F3592">
          <w:rPr>
            <w:rStyle w:val="Hyperlink"/>
            <w:rFonts w:ascii="Arial" w:hAnsi="Arial" w:cs="Arial"/>
            <w:lang w:val="de-DE"/>
          </w:rPr>
          <w:t>Altair</w:t>
        </w:r>
        <w:r w:rsidRPr="7A5E2416" w:rsidR="000F3592">
          <w:rPr>
            <w:rStyle w:val="Hyperlink"/>
            <w:rFonts w:ascii="Arial" w:hAnsi="Arial" w:cs="Arial"/>
            <w:vertAlign w:val="superscript"/>
            <w:lang w:val="de-DE"/>
          </w:rPr>
          <w:t xml:space="preserve">® </w:t>
        </w:r>
        <w:r w:rsidRPr="7A5E2416" w:rsidR="000F3592">
          <w:rPr>
            <w:rStyle w:val="Hyperlink"/>
            <w:rFonts w:ascii="Arial" w:hAnsi="Arial" w:cs="Arial"/>
            <w:lang w:val="de-DE"/>
          </w:rPr>
          <w:t>NavOps</w:t>
        </w:r>
        <w:r w:rsidRPr="7A5E2416" w:rsidR="000F3592">
          <w:rPr>
            <w:rStyle w:val="Hyperlink"/>
            <w:rFonts w:ascii="Arial" w:hAnsi="Arial" w:cs="Arial"/>
            <w:vertAlign w:val="superscript"/>
            <w:lang w:val="de-DE"/>
          </w:rPr>
          <w:t>®</w:t>
        </w:r>
        <w:r w:rsidRPr="7A5E2416" w:rsidR="000F3592">
          <w:rPr>
            <w:rStyle w:val="Hyperlink"/>
            <w:rFonts w:ascii="Arial" w:hAnsi="Arial" w:cs="Arial"/>
            <w:lang w:val="de-DE"/>
          </w:rPr>
          <w:t>,</w:t>
        </w:r>
      </w:hyperlink>
      <w:r w:rsidRPr="7A5E2416" w:rsidR="00FF4FBB">
        <w:rPr>
          <w:rFonts w:ascii="Arial" w:hAnsi="Arial" w:cs="Arial"/>
          <w:lang w:val="de-DE"/>
        </w:rPr>
        <w:t xml:space="preserve"> das Unternehmen bei der Migration rechenintensiver technischer HPC</w:t>
      </w:r>
      <w:r w:rsidRPr="7A5E2416" w:rsidR="00E23460">
        <w:rPr>
          <w:rFonts w:ascii="Arial" w:hAnsi="Arial" w:cs="Arial"/>
          <w:lang w:val="de-DE"/>
        </w:rPr>
        <w:t>-</w:t>
      </w:r>
      <w:r w:rsidRPr="7A5E2416" w:rsidR="00FF4FBB">
        <w:rPr>
          <w:rFonts w:ascii="Arial" w:hAnsi="Arial" w:cs="Arial"/>
          <w:lang w:val="de-DE"/>
        </w:rPr>
        <w:t>Workloads in die Cloud unterstützt und vollständige Transparenz über HPC</w:t>
      </w:r>
      <w:r w:rsidRPr="7A5E2416" w:rsidR="794E0576">
        <w:rPr>
          <w:rFonts w:ascii="Arial" w:hAnsi="Arial" w:cs="Arial"/>
          <w:lang w:val="de-DE"/>
        </w:rPr>
        <w:t>-</w:t>
      </w:r>
      <w:r w:rsidRPr="7A5E2416" w:rsidR="00FF4FBB">
        <w:rPr>
          <w:rFonts w:ascii="Arial" w:hAnsi="Arial" w:cs="Arial"/>
          <w:lang w:val="de-DE"/>
        </w:rPr>
        <w:t>Cloud</w:t>
      </w:r>
      <w:r w:rsidRPr="7A5E2416" w:rsidR="6B66706A">
        <w:rPr>
          <w:rFonts w:ascii="Arial" w:hAnsi="Arial" w:cs="Arial"/>
          <w:lang w:val="de-DE"/>
        </w:rPr>
        <w:t>-</w:t>
      </w:r>
      <w:r w:rsidRPr="7A5E2416" w:rsidR="00FF4FBB">
        <w:rPr>
          <w:rFonts w:ascii="Arial" w:hAnsi="Arial" w:cs="Arial"/>
          <w:lang w:val="de-DE"/>
        </w:rPr>
        <w:t>Ressourcen bietet. Mit dem budgetbewussten Ausgabenmanagement können Benutzer die Kosten überwachen und kontrollieren, um Cloud-</w:t>
      </w:r>
      <w:r w:rsidRPr="7A5E2416" w:rsidR="00316E79">
        <w:rPr>
          <w:rFonts w:ascii="Arial" w:hAnsi="Arial" w:cs="Arial"/>
          <w:lang w:val="de-DE"/>
        </w:rPr>
        <w:t xml:space="preserve">Kosten </w:t>
      </w:r>
      <w:r w:rsidRPr="7A5E2416" w:rsidR="00FF4FBB">
        <w:rPr>
          <w:rFonts w:ascii="Arial" w:hAnsi="Arial" w:cs="Arial"/>
          <w:lang w:val="de-DE"/>
        </w:rPr>
        <w:t>zu minimieren.</w:t>
      </w:r>
    </w:p>
    <w:p w:rsidR="00FF4FBB" w:rsidP="00FF4FBB" w:rsidRDefault="00FF4FBB" w14:paraId="20D1545F" w14:textId="32E92575">
      <w:pPr>
        <w:tabs>
          <w:tab w:val="left" w:pos="4536"/>
        </w:tabs>
        <w:spacing w:after="120" w:line="276" w:lineRule="auto"/>
        <w:rPr>
          <w:rFonts w:ascii="Arial" w:hAnsi="Arial" w:cs="Arial"/>
          <w:lang w:val="de-DE"/>
        </w:rPr>
      </w:pPr>
      <w:r w:rsidRPr="6407B591">
        <w:rPr>
          <w:rFonts w:ascii="Arial" w:hAnsi="Arial" w:cs="Arial"/>
          <w:lang w:val="de-DE"/>
        </w:rPr>
        <w:t xml:space="preserve">NavOps bietet eine einzige Schnittstelle zur dynamischen Skalierung von Ressourcen in den gängigsten öffentlichen Clouds. Dies ermöglicht es Anwendern, HPC in der Cloud zu nutzen, um Workloads mit hoher Priorität zu beschleunigen, </w:t>
      </w:r>
      <w:r w:rsidRPr="6407B591" w:rsidR="005A045A">
        <w:rPr>
          <w:rFonts w:ascii="Arial" w:hAnsi="Arial" w:cs="Arial"/>
          <w:lang w:val="de-DE"/>
        </w:rPr>
        <w:t xml:space="preserve">die Verschiebung von </w:t>
      </w:r>
      <w:r w:rsidRPr="6407B591">
        <w:rPr>
          <w:rFonts w:ascii="Arial" w:hAnsi="Arial" w:cs="Arial"/>
          <w:lang w:val="de-DE"/>
        </w:rPr>
        <w:t xml:space="preserve">Ressourcen zu Spitzenzeiten zu ermöglichen und </w:t>
      </w:r>
      <w:r w:rsidRPr="6407B591" w:rsidR="005A045A">
        <w:rPr>
          <w:rFonts w:ascii="Arial" w:hAnsi="Arial" w:cs="Arial"/>
          <w:lang w:val="de-DE"/>
        </w:rPr>
        <w:t>operative B</w:t>
      </w:r>
      <w:r w:rsidRPr="6407B591">
        <w:rPr>
          <w:rFonts w:ascii="Arial" w:hAnsi="Arial" w:cs="Arial"/>
          <w:lang w:val="de-DE"/>
        </w:rPr>
        <w:t>udgets zu kontrollieren. NavOps in PBS Professional bietet ein</w:t>
      </w:r>
      <w:r w:rsidRPr="6407B591" w:rsidR="2B81893A">
        <w:rPr>
          <w:rFonts w:ascii="Arial" w:hAnsi="Arial" w:cs="Arial"/>
          <w:lang w:val="de-DE"/>
        </w:rPr>
        <w:t>e</w:t>
      </w:r>
      <w:r w:rsidRPr="6407B591">
        <w:rPr>
          <w:rFonts w:ascii="Arial" w:hAnsi="Arial" w:cs="Arial"/>
          <w:lang w:val="de-DE"/>
        </w:rPr>
        <w:t xml:space="preserve"> einfach zu </w:t>
      </w:r>
      <w:r w:rsidRPr="5BAD0535">
        <w:rPr>
          <w:rFonts w:ascii="Arial" w:hAnsi="Arial" w:cs="Arial"/>
          <w:lang w:val="de-DE"/>
        </w:rPr>
        <w:t>bedienende</w:t>
      </w:r>
      <w:r w:rsidRPr="6407B591" w:rsidDel="00FF4FBB">
        <w:rPr>
          <w:rFonts w:ascii="Arial" w:hAnsi="Arial" w:cs="Arial"/>
          <w:lang w:val="de-DE"/>
        </w:rPr>
        <w:t xml:space="preserve"> </w:t>
      </w:r>
      <w:r w:rsidRPr="6407B591" w:rsidR="25864EB5">
        <w:rPr>
          <w:rFonts w:ascii="Arial" w:hAnsi="Arial" w:cs="Arial"/>
          <w:lang w:val="de-DE"/>
        </w:rPr>
        <w:t xml:space="preserve">Nutzeroberfläche </w:t>
      </w:r>
      <w:r w:rsidRPr="6407B591">
        <w:rPr>
          <w:rFonts w:ascii="Arial" w:hAnsi="Arial" w:cs="Arial"/>
          <w:lang w:val="de-DE"/>
        </w:rPr>
        <w:t xml:space="preserve">für den täglichen </w:t>
      </w:r>
      <w:r w:rsidRPr="6407B591" w:rsidR="005A045A">
        <w:rPr>
          <w:rFonts w:ascii="Arial" w:hAnsi="Arial" w:cs="Arial"/>
          <w:lang w:val="de-DE"/>
        </w:rPr>
        <w:t>Einsatz</w:t>
      </w:r>
      <w:r w:rsidRPr="6407B591">
        <w:rPr>
          <w:rFonts w:ascii="Arial" w:hAnsi="Arial" w:cs="Arial"/>
          <w:lang w:val="de-DE"/>
        </w:rPr>
        <w:t xml:space="preserve"> sowie ein umfangreiches Command-Line-Interface (CLI) für das IT-Management, einschließlich Installation und Konfiguration.</w:t>
      </w:r>
    </w:p>
    <w:p w:rsidRPr="00FF4FBB" w:rsidR="00FF4FBB" w:rsidP="00FF4FBB" w:rsidRDefault="00FF4FBB" w14:paraId="424A19CD" w14:textId="77777777">
      <w:pPr>
        <w:tabs>
          <w:tab w:val="left" w:pos="4536"/>
        </w:tabs>
        <w:spacing w:after="0" w:line="276" w:lineRule="auto"/>
        <w:rPr>
          <w:rFonts w:ascii="Arial" w:hAnsi="Arial" w:cs="Arial"/>
          <w:b/>
          <w:bCs/>
          <w:lang w:val="de-DE"/>
        </w:rPr>
      </w:pPr>
      <w:r w:rsidRPr="00FF4FBB">
        <w:rPr>
          <w:rFonts w:ascii="Arial" w:hAnsi="Arial" w:cs="Arial"/>
          <w:b/>
          <w:bCs/>
          <w:lang w:val="de-DE"/>
        </w:rPr>
        <w:t>Entdecken Sie HPC mit Altair One</w:t>
      </w:r>
      <w:r w:rsidRPr="00A10146">
        <w:rPr>
          <w:rFonts w:ascii="Arial" w:hAnsi="Arial" w:cs="Arial"/>
          <w:b/>
          <w:bCs/>
          <w:vertAlign w:val="superscript"/>
          <w:lang w:val="de-DE"/>
        </w:rPr>
        <w:t>™</w:t>
      </w:r>
    </w:p>
    <w:p w:rsidR="00FF4FBB" w:rsidP="00FF4FBB" w:rsidRDefault="7454803B" w14:paraId="280F7546" w14:textId="0E85A3A5">
      <w:pPr>
        <w:tabs>
          <w:tab w:val="left" w:pos="4536"/>
        </w:tabs>
        <w:spacing w:after="120" w:line="276" w:lineRule="auto"/>
        <w:rPr>
          <w:rFonts w:ascii="Arial" w:hAnsi="Arial" w:cs="Arial"/>
          <w:lang w:val="de-DE"/>
        </w:rPr>
      </w:pPr>
      <w:r w:rsidRPr="295A7D06">
        <w:rPr>
          <w:rFonts w:ascii="Arial" w:hAnsi="Arial" w:cs="Arial"/>
          <w:lang w:val="de-DE"/>
        </w:rPr>
        <w:t>Altair One™, Altairs</w:t>
      </w:r>
      <w:r w:rsidRPr="295A7D06" w:rsidR="5BC6C8A3">
        <w:rPr>
          <w:rFonts w:ascii="Arial" w:hAnsi="Arial" w:cs="Arial"/>
          <w:lang w:val="de-DE"/>
        </w:rPr>
        <w:t xml:space="preserve"> von HPCWorks angetriebenes</w:t>
      </w:r>
      <w:r w:rsidRPr="295A7D06">
        <w:rPr>
          <w:rFonts w:ascii="Arial" w:hAnsi="Arial" w:cs="Arial"/>
          <w:lang w:val="de-DE"/>
        </w:rPr>
        <w:t xml:space="preserve"> Cloud Innovation Gateway, ermöglicht es Teams, HPC in der Cloud und vor Ort </w:t>
      </w:r>
      <w:r w:rsidRPr="295A7D06" w:rsidR="7C765D38">
        <w:rPr>
          <w:rFonts w:ascii="Arial" w:hAnsi="Arial" w:cs="Arial"/>
          <w:lang w:val="de-DE"/>
        </w:rPr>
        <w:t>reibungslos</w:t>
      </w:r>
      <w:r w:rsidRPr="295A7D06">
        <w:rPr>
          <w:rFonts w:ascii="Arial" w:hAnsi="Arial" w:cs="Arial"/>
          <w:lang w:val="de-DE"/>
        </w:rPr>
        <w:t xml:space="preserve"> zu</w:t>
      </w:r>
      <w:r w:rsidRPr="295A7D06" w:rsidR="7C765D38">
        <w:rPr>
          <w:rFonts w:ascii="Arial" w:hAnsi="Arial" w:cs="Arial"/>
          <w:lang w:val="de-DE"/>
        </w:rPr>
        <w:t xml:space="preserve"> nutzen</w:t>
      </w:r>
      <w:r w:rsidRPr="295A7D06">
        <w:rPr>
          <w:rFonts w:ascii="Arial" w:hAnsi="Arial" w:cs="Arial"/>
          <w:lang w:val="de-DE"/>
        </w:rPr>
        <w:t xml:space="preserve">. </w:t>
      </w:r>
      <w:r w:rsidRPr="295A7D06" w:rsidR="0DDC9831">
        <w:rPr>
          <w:rFonts w:ascii="Arial" w:hAnsi="Arial" w:cs="Arial"/>
          <w:lang w:val="de-DE"/>
        </w:rPr>
        <w:t xml:space="preserve">Anwender </w:t>
      </w:r>
      <w:r w:rsidRPr="295A7D06">
        <w:rPr>
          <w:rFonts w:ascii="Arial" w:hAnsi="Arial" w:cs="Arial"/>
          <w:lang w:val="de-DE"/>
        </w:rPr>
        <w:t>können nun ganz einfach private Cluster mit ihren eigenen Cloud-Abonnements erstellen, die vollständig mit Altair</w:t>
      </w:r>
      <w:r w:rsidRPr="295A7D06" w:rsidR="34117A53">
        <w:rPr>
          <w:rFonts w:ascii="Arial" w:hAnsi="Arial" w:cs="Arial"/>
          <w:lang w:val="de-DE"/>
        </w:rPr>
        <w:t>-</w:t>
      </w:r>
      <w:r w:rsidRPr="295A7D06">
        <w:rPr>
          <w:rFonts w:ascii="Arial" w:hAnsi="Arial" w:cs="Arial"/>
          <w:lang w:val="de-DE"/>
        </w:rPr>
        <w:t>Anwendungen und HPC</w:t>
      </w:r>
      <w:r w:rsidRPr="295A7D06" w:rsidR="0BA24FA6">
        <w:rPr>
          <w:rFonts w:ascii="Arial" w:hAnsi="Arial" w:cs="Arial"/>
          <w:lang w:val="de-DE"/>
        </w:rPr>
        <w:t>-</w:t>
      </w:r>
      <w:r w:rsidRPr="295A7D06">
        <w:rPr>
          <w:rFonts w:ascii="Arial" w:hAnsi="Arial" w:cs="Arial"/>
          <w:lang w:val="de-DE"/>
        </w:rPr>
        <w:t>Tools konfiguriert sind und modernste CPU</w:t>
      </w:r>
      <w:r w:rsidRPr="295A7D06" w:rsidR="2F76F38E">
        <w:rPr>
          <w:rFonts w:ascii="Arial" w:hAnsi="Arial" w:cs="Arial"/>
          <w:lang w:val="de-DE"/>
        </w:rPr>
        <w:t>-</w:t>
      </w:r>
      <w:r w:rsidRPr="295A7D06">
        <w:rPr>
          <w:rFonts w:ascii="Arial" w:hAnsi="Arial" w:cs="Arial"/>
          <w:lang w:val="de-DE"/>
        </w:rPr>
        <w:t xml:space="preserve"> und GPU</w:t>
      </w:r>
      <w:r w:rsidRPr="295A7D06" w:rsidR="095D79AF">
        <w:rPr>
          <w:rFonts w:ascii="Arial" w:hAnsi="Arial" w:cs="Arial"/>
          <w:lang w:val="de-DE"/>
        </w:rPr>
        <w:t>-</w:t>
      </w:r>
      <w:r w:rsidRPr="295A7D06">
        <w:rPr>
          <w:rFonts w:ascii="Arial" w:hAnsi="Arial" w:cs="Arial"/>
          <w:lang w:val="de-DE"/>
        </w:rPr>
        <w:t>Hardwar</w:t>
      </w:r>
      <w:r w:rsidRPr="295A7D06" w:rsidR="75B8C27A">
        <w:rPr>
          <w:rFonts w:ascii="Arial" w:hAnsi="Arial" w:cs="Arial"/>
          <w:lang w:val="de-DE"/>
        </w:rPr>
        <w:t>e</w:t>
      </w:r>
      <w:r w:rsidRPr="295A7D06">
        <w:rPr>
          <w:rFonts w:ascii="Arial" w:hAnsi="Arial" w:cs="Arial"/>
          <w:lang w:val="de-DE"/>
        </w:rPr>
        <w:t xml:space="preserve"> nutzen. Zusätzlich gibt Altair Drive</w:t>
      </w:r>
      <w:r w:rsidRPr="295A7D06" w:rsidR="6BD2C960">
        <w:rPr>
          <w:rFonts w:ascii="Arial" w:hAnsi="Arial" w:cs="Arial"/>
          <w:vertAlign w:val="superscript"/>
          <w:lang w:val="de-DE"/>
        </w:rPr>
        <w:t>™</w:t>
      </w:r>
      <w:r w:rsidRPr="295A7D06">
        <w:rPr>
          <w:rFonts w:ascii="Arial" w:hAnsi="Arial" w:cs="Arial"/>
          <w:lang w:val="de-DE"/>
        </w:rPr>
        <w:t xml:space="preserve"> Teams mit einem nahtlosen und intuitiven Arbeitsablauf, einem integrierten 2D/3D</w:t>
      </w:r>
      <w:r w:rsidRPr="295A7D06" w:rsidR="16338CC6">
        <w:rPr>
          <w:rFonts w:ascii="Arial" w:hAnsi="Arial" w:cs="Arial"/>
          <w:lang w:val="de-DE"/>
        </w:rPr>
        <w:t>-</w:t>
      </w:r>
      <w:r w:rsidRPr="295A7D06">
        <w:rPr>
          <w:rFonts w:ascii="Arial" w:hAnsi="Arial" w:cs="Arial"/>
          <w:lang w:val="de-DE"/>
        </w:rPr>
        <w:t>Viewer und einer intelligenten, inhaltsbasierten Übertragung an Altair HPCWorks</w:t>
      </w:r>
      <w:r w:rsidRPr="295A7D06" w:rsidR="5FF81B69">
        <w:rPr>
          <w:rFonts w:ascii="Arial" w:hAnsi="Arial" w:cs="Arial"/>
          <w:lang w:val="de-DE"/>
        </w:rPr>
        <w:t>-</w:t>
      </w:r>
      <w:r w:rsidRPr="295A7D06">
        <w:rPr>
          <w:rFonts w:ascii="Arial" w:hAnsi="Arial" w:cs="Arial"/>
          <w:lang w:val="de-DE"/>
        </w:rPr>
        <w:t>Cluster</w:t>
      </w:r>
      <w:r w:rsidRPr="295A7D06" w:rsidR="18D63EBC">
        <w:rPr>
          <w:rFonts w:ascii="Arial" w:hAnsi="Arial" w:cs="Arial"/>
          <w:lang w:val="de-DE"/>
        </w:rPr>
        <w:t xml:space="preserve"> die Kontrolle über ihre Daten in der Cloud</w:t>
      </w:r>
      <w:r w:rsidRPr="295A7D06">
        <w:rPr>
          <w:rFonts w:ascii="Arial" w:hAnsi="Arial" w:cs="Arial"/>
          <w:lang w:val="de-DE"/>
        </w:rPr>
        <w:t>.</w:t>
      </w:r>
    </w:p>
    <w:p w:rsidRPr="002F043E" w:rsidR="00FF4FBB" w:rsidP="00FF4FBB" w:rsidRDefault="005A045A" w14:paraId="17E6D78A" w14:textId="60BCF56E">
      <w:pPr>
        <w:tabs>
          <w:tab w:val="left" w:pos="4536"/>
        </w:tabs>
        <w:spacing w:after="120" w:line="276" w:lineRule="auto"/>
        <w:rPr>
          <w:rFonts w:ascii="Arial" w:hAnsi="Arial" w:cs="Arial"/>
          <w:lang w:val="de-DE"/>
        </w:rPr>
      </w:pPr>
      <w:r w:rsidRPr="7A5E2416" w:rsidR="005A045A">
        <w:rPr>
          <w:rFonts w:ascii="Arial" w:hAnsi="Arial" w:cs="Arial"/>
          <w:lang w:val="de-DE"/>
        </w:rPr>
        <w:t>Für weitere Informationen zu den</w:t>
      </w:r>
      <w:r w:rsidRPr="7A5E2416" w:rsidR="00FF4FBB">
        <w:rPr>
          <w:rFonts w:ascii="Arial" w:hAnsi="Arial" w:cs="Arial"/>
          <w:lang w:val="de-DE"/>
        </w:rPr>
        <w:t xml:space="preserve"> neuesten Entwicklungen in Altair </w:t>
      </w:r>
      <w:r w:rsidRPr="7A5E2416" w:rsidR="00FF4FBB">
        <w:rPr>
          <w:rFonts w:ascii="Arial" w:hAnsi="Arial" w:cs="Arial"/>
          <w:lang w:val="de-DE"/>
        </w:rPr>
        <w:t>HPCWorks</w:t>
      </w:r>
      <w:r w:rsidRPr="7A5E2416" w:rsidR="00FF4FBB">
        <w:rPr>
          <w:rFonts w:ascii="Arial" w:hAnsi="Arial" w:cs="Arial"/>
          <w:lang w:val="de-DE"/>
        </w:rPr>
        <w:t xml:space="preserve"> besuchen Sie web.altair.com/sc23</w:t>
      </w:r>
      <w:r w:rsidRPr="7A5E2416" w:rsidR="00C03EBA">
        <w:rPr>
          <w:rFonts w:ascii="Arial" w:hAnsi="Arial" w:cs="Arial"/>
          <w:lang w:val="de-DE"/>
        </w:rPr>
        <w:t>.</w:t>
      </w:r>
      <w:r w:rsidRPr="7A5E2416" w:rsidR="00FF4FBB">
        <w:rPr>
          <w:rFonts w:ascii="Arial" w:hAnsi="Arial" w:cs="Arial"/>
          <w:lang w:val="de-DE"/>
        </w:rPr>
        <w:t xml:space="preserve"> </w:t>
      </w:r>
    </w:p>
    <w:p w:rsidRPr="003133DD" w:rsidR="0033179E" w:rsidP="00696D7A" w:rsidRDefault="0033179E" w14:paraId="4243245D" w14:textId="77777777">
      <w:pPr>
        <w:keepNext/>
        <w:rPr>
          <w:rFonts w:ascii="Arial" w:hAnsi="Arial" w:eastAsia="Calibri" w:cs="Arial"/>
          <w:b/>
          <w:bCs/>
          <w:color w:val="000000" w:themeColor="text1"/>
          <w:lang w:val="de-DE"/>
        </w:rPr>
      </w:pPr>
      <w:r w:rsidRPr="002F043E">
        <w:rPr>
          <w:rFonts w:ascii="Arial" w:hAnsi="Arial" w:eastAsia="Calibri" w:cs="Arial"/>
          <w:b/>
          <w:bCs/>
          <w:color w:val="000000" w:themeColor="text1"/>
          <w:lang w:val="de-DE"/>
        </w:rPr>
        <w:br/>
      </w:r>
      <w:r w:rsidRPr="003133DD">
        <w:rPr>
          <w:rFonts w:ascii="Arial" w:hAnsi="Arial" w:eastAsia="Calibri" w:cs="Arial"/>
          <w:b/>
          <w:bCs/>
          <w:color w:val="000000" w:themeColor="text1"/>
          <w:lang w:val="de-DE"/>
        </w:rPr>
        <w:t>Über Altair (Nasdaq: ALTR)</w:t>
      </w:r>
    </w:p>
    <w:p w:rsidRPr="00290C21" w:rsidR="0033179E" w:rsidP="0033179E" w:rsidRDefault="0033179E" w14:paraId="24D6D7A2" w14:textId="77777777">
      <w:pPr>
        <w:spacing w:after="360" w:line="260" w:lineRule="exact"/>
        <w:rPr>
          <w:rFonts w:ascii="Arial" w:hAnsi="Arial" w:cs="Arial"/>
          <w:color w:val="0563C1" w:themeColor="hyperlink"/>
          <w:u w:val="single"/>
          <w:lang w:val="de-DE"/>
        </w:rPr>
      </w:pPr>
      <w:r w:rsidRPr="0D546BB9">
        <w:rPr>
          <w:rFonts w:ascii="Arial" w:hAnsi="Arial" w:eastAsia="Calibri" w:cs="Arial"/>
          <w:lang w:val="de-DE"/>
        </w:rPr>
        <w:t xml:space="preserve">Altair ist ein weltweit führendes Unternehmen im Bereich Computational Science </w:t>
      </w:r>
      <w:r w:rsidRPr="61D3D15D">
        <w:rPr>
          <w:rFonts w:ascii="Arial" w:hAnsi="Arial" w:eastAsia="Calibri" w:cs="Arial"/>
          <w:lang w:val="de-DE"/>
        </w:rPr>
        <w:t>und</w:t>
      </w:r>
      <w:r w:rsidRPr="0D546BB9">
        <w:rPr>
          <w:rFonts w:ascii="Arial" w:hAnsi="Arial" w:eastAsia="Calibri" w:cs="Arial"/>
          <w:lang w:val="de-DE"/>
        </w:rPr>
        <w:t xml:space="preserve"> </w:t>
      </w:r>
      <w:r w:rsidRPr="0D546BB9" w:rsidDel="00D31299">
        <w:rPr>
          <w:rFonts w:ascii="Arial" w:hAnsi="Arial" w:eastAsia="Calibri" w:cs="Arial"/>
          <w:lang w:val="de-DE"/>
        </w:rPr>
        <w:t>Künstliche Intelligenz (KI)</w:t>
      </w:r>
      <w:r w:rsidRPr="0D546BB9">
        <w:rPr>
          <w:rFonts w:ascii="Arial" w:hAnsi="Arial" w:eastAsia="Calibri" w:cs="Arial"/>
          <w:lang w:val="de-DE"/>
        </w:rPr>
        <w:t>, das Software- und Cloud-Lösungen für die Bereiche Simulation, High-Performance Computing (HPC), Data Analytics und KI anbietet. Altair ermöglicht es Organisationen aus verschiedensten Industriezweigen, in einer vernetzten Welt konkurrenzfähiger zu werden und dabei gleichzeitig eine nachhaltigere Zukunft zu gestalten. Weitere Informationen erhalten Sie unter:</w:t>
      </w:r>
      <w:r w:rsidRPr="0D546BB9">
        <w:rPr>
          <w:rFonts w:ascii="Arial" w:hAnsi="Arial" w:cs="Arial"/>
          <w:lang w:val="de-DE"/>
        </w:rPr>
        <w:t xml:space="preserve"> </w:t>
      </w:r>
      <w:r w:rsidR="00D821BB">
        <w:fldChar w:fldCharType="begin"/>
      </w:r>
      <w:r w:rsidRPr="00D44705" w:rsidR="00D821BB">
        <w:rPr>
          <w:lang w:val="de-DE"/>
          <w:rPrChange w:author="Adriane Wilberscheid" w:date="2023-11-14T08:42:00Z" w:id="10">
            <w:rPr/>
          </w:rPrChange>
        </w:rPr>
        <w:instrText>HYPERLINK "http://www.altair.de"</w:instrText>
      </w:r>
      <w:r w:rsidR="00D821BB">
        <w:fldChar w:fldCharType="separate"/>
      </w:r>
      <w:r w:rsidRPr="00290C21">
        <w:rPr>
          <w:rStyle w:val="Hyperlink"/>
          <w:rFonts w:ascii="Arial" w:hAnsi="Arial" w:cs="Arial"/>
          <w:lang w:val="de-DE"/>
        </w:rPr>
        <w:t>www.altair.de</w:t>
      </w:r>
      <w:r w:rsidR="00D821BB">
        <w:rPr>
          <w:rStyle w:val="Hyperlink"/>
          <w:rFonts w:ascii="Arial" w:hAnsi="Arial" w:cs="Arial"/>
          <w:lang w:val="de-DE"/>
        </w:rPr>
        <w:fldChar w:fldCharType="end"/>
      </w:r>
    </w:p>
    <w:p w:rsidRPr="00A6378A" w:rsidR="0033179E" w:rsidP="0033179E" w:rsidRDefault="0033179E" w14:paraId="611B1F24" w14:textId="77777777">
      <w:pPr>
        <w:jc w:val="center"/>
        <w:rPr>
          <w:rFonts w:ascii="Arial" w:hAnsi="Arial" w:cs="Arial"/>
          <w:lang w:val="de-DE"/>
        </w:rPr>
      </w:pPr>
      <w:r w:rsidRPr="00A6378A">
        <w:rPr>
          <w:rFonts w:ascii="Arial" w:hAnsi="Arial" w:cs="Arial"/>
          <w:lang w:val="de-DE"/>
        </w:rPr>
        <w:t>###</w:t>
      </w:r>
    </w:p>
    <w:p w:rsidRPr="003133DD" w:rsidR="0033179E" w:rsidP="0033179E" w:rsidRDefault="0033179E" w14:paraId="6886983E" w14:textId="77777777">
      <w:pPr>
        <w:spacing w:after="360" w:line="260" w:lineRule="exact"/>
        <w:rPr>
          <w:rFonts w:ascii="Arial" w:hAnsi="Arial" w:eastAsia="Calibri" w:cs="Arial"/>
          <w:lang w:val="de-DE"/>
        </w:rPr>
      </w:pPr>
    </w:p>
    <w:p w:rsidRPr="003133DD" w:rsidR="0033179E" w:rsidP="0033179E" w:rsidRDefault="0033179E" w14:paraId="0E8B7F82" w14:textId="77777777">
      <w:pPr>
        <w:keepNext/>
        <w:spacing w:after="60" w:line="276" w:lineRule="auto"/>
        <w:rPr>
          <w:rFonts w:ascii="Arial" w:hAnsi="Arial" w:eastAsia="Arial" w:cs="Arial"/>
          <w:b/>
          <w:bCs/>
          <w:u w:val="single"/>
          <w:lang w:val="de-DE"/>
        </w:rPr>
      </w:pPr>
      <w:r w:rsidRPr="003133DD">
        <w:rPr>
          <w:rFonts w:ascii="Arial" w:hAnsi="Arial" w:eastAsia="Arial" w:cs="Arial"/>
          <w:b/>
          <w:bCs/>
          <w:u w:val="single"/>
          <w:lang w:val="de-DE"/>
        </w:rPr>
        <w:t>Media Kontakte</w:t>
      </w:r>
    </w:p>
    <w:p w:rsidRPr="003133DD" w:rsidR="0033179E" w:rsidP="0033179E" w:rsidRDefault="0033179E" w14:paraId="18A750CE" w14:textId="77777777">
      <w:pPr>
        <w:tabs>
          <w:tab w:val="left" w:pos="4536"/>
        </w:tabs>
        <w:spacing w:after="0" w:line="276" w:lineRule="auto"/>
        <w:rPr>
          <w:rFonts w:ascii="Arial" w:hAnsi="Arial" w:eastAsia="Arial" w:cs="Arial"/>
          <w:u w:val="single"/>
          <w:lang w:val="de-DE"/>
        </w:rPr>
      </w:pPr>
      <w:r w:rsidRPr="003133DD">
        <w:rPr>
          <w:rFonts w:ascii="Arial" w:hAnsi="Arial" w:eastAsia="Arial" w:cs="Arial"/>
          <w:u w:val="single"/>
          <w:lang w:val="de-DE"/>
        </w:rPr>
        <w:t>Altair Corporate</w:t>
      </w:r>
      <w:r w:rsidRPr="003133DD">
        <w:rPr>
          <w:rFonts w:ascii="Arial" w:hAnsi="Arial" w:eastAsia="Arial" w:cs="Arial"/>
          <w:lang w:val="de-DE"/>
        </w:rPr>
        <w:tab/>
      </w:r>
      <w:r w:rsidRPr="003133DD">
        <w:rPr>
          <w:rFonts w:ascii="Arial" w:hAnsi="Arial" w:eastAsia="Arial" w:cs="Arial"/>
          <w:u w:val="single"/>
          <w:lang w:val="de-DE"/>
        </w:rPr>
        <w:t>Altair Investor Relations</w:t>
      </w:r>
    </w:p>
    <w:p w:rsidRPr="003133DD" w:rsidR="0033179E" w:rsidP="0033179E" w:rsidRDefault="0033179E" w14:paraId="65D3B99D" w14:textId="77777777">
      <w:pPr>
        <w:tabs>
          <w:tab w:val="left" w:pos="4536"/>
        </w:tabs>
        <w:spacing w:after="0" w:line="276" w:lineRule="auto"/>
        <w:rPr>
          <w:rFonts w:ascii="Arial" w:hAnsi="Arial" w:eastAsia="Arial" w:cs="Arial"/>
        </w:rPr>
      </w:pPr>
      <w:r w:rsidRPr="003133DD">
        <w:rPr>
          <w:rFonts w:ascii="Arial" w:hAnsi="Arial" w:eastAsia="Arial" w:cs="Arial"/>
        </w:rPr>
        <w:t>Jennifer Ristic</w:t>
      </w:r>
      <w:r w:rsidRPr="003133DD">
        <w:rPr>
          <w:rFonts w:ascii="Arial" w:hAnsi="Arial" w:eastAsia="Arial" w:cs="Arial"/>
          <w:lang w:val="en-GB"/>
        </w:rPr>
        <w:tab/>
      </w:r>
      <w:r w:rsidRPr="003133DD">
        <w:rPr>
          <w:rFonts w:ascii="Arial" w:hAnsi="Arial" w:eastAsia="Arial" w:cs="Arial"/>
        </w:rPr>
        <w:t>The Blueshirt Group</w:t>
      </w:r>
    </w:p>
    <w:p w:rsidRPr="003133DD" w:rsidR="0033179E" w:rsidP="0033179E" w:rsidRDefault="0033179E" w14:paraId="0684A085" w14:textId="77777777">
      <w:pPr>
        <w:tabs>
          <w:tab w:val="left" w:pos="4536"/>
        </w:tabs>
        <w:spacing w:after="0" w:line="276" w:lineRule="auto"/>
        <w:rPr>
          <w:rFonts w:ascii="Arial" w:hAnsi="Arial" w:eastAsia="Arial" w:cs="Arial"/>
        </w:rPr>
      </w:pPr>
      <w:r w:rsidRPr="003133DD">
        <w:rPr>
          <w:rFonts w:ascii="Arial" w:hAnsi="Arial" w:eastAsia="Arial" w:cs="Arial"/>
        </w:rPr>
        <w:t>+1.216.849.3109</w:t>
      </w:r>
      <w:r w:rsidRPr="003133DD">
        <w:rPr>
          <w:rFonts w:ascii="Arial" w:hAnsi="Arial" w:eastAsia="Arial" w:cs="Arial"/>
        </w:rPr>
        <w:tab/>
      </w:r>
      <w:r w:rsidRPr="003133DD">
        <w:rPr>
          <w:rFonts w:ascii="Arial" w:hAnsi="Arial" w:eastAsia="Arial" w:cs="Arial"/>
        </w:rPr>
        <w:t>Monica Gould +1 212.871.3927</w:t>
      </w:r>
    </w:p>
    <w:p w:rsidRPr="003133DD" w:rsidR="0033179E" w:rsidP="0033179E" w:rsidRDefault="00295C61" w14:paraId="290EB1AF" w14:textId="77777777">
      <w:pPr>
        <w:tabs>
          <w:tab w:val="left" w:pos="4536"/>
        </w:tabs>
        <w:spacing w:after="0" w:line="276" w:lineRule="auto"/>
        <w:rPr>
          <w:rStyle w:val="Hyperlink"/>
          <w:rFonts w:ascii="Arial" w:hAnsi="Arial" w:cs="Arial"/>
        </w:rPr>
      </w:pPr>
      <w:hyperlink r:id="rId18">
        <w:r w:rsidRPr="003133DD" w:rsidR="0033179E">
          <w:rPr>
            <w:rStyle w:val="Hyperlink"/>
            <w:rFonts w:ascii="Arial" w:hAnsi="Arial" w:cs="Arial"/>
          </w:rPr>
          <w:t>corp-newsroom@altair.com</w:t>
        </w:r>
      </w:hyperlink>
      <w:r w:rsidRPr="003133DD" w:rsidR="0033179E">
        <w:rPr>
          <w:rStyle w:val="Hyperlink"/>
          <w:rFonts w:ascii="Arial" w:hAnsi="Arial" w:cs="Arial"/>
          <w:u w:val="none"/>
        </w:rPr>
        <w:tab/>
      </w:r>
      <w:hyperlink r:id="rId19">
        <w:r w:rsidRPr="003133DD" w:rsidR="0033179E">
          <w:rPr>
            <w:rStyle w:val="Hyperlink"/>
            <w:rFonts w:ascii="Arial" w:hAnsi="Arial" w:cs="Arial"/>
          </w:rPr>
          <w:t>ir@altair.com</w:t>
        </w:r>
      </w:hyperlink>
    </w:p>
    <w:p w:rsidRPr="003133DD" w:rsidR="0033179E" w:rsidP="0033179E" w:rsidRDefault="0033179E" w14:paraId="33C35639" w14:textId="77777777">
      <w:pPr>
        <w:tabs>
          <w:tab w:val="left" w:pos="4536"/>
        </w:tabs>
        <w:spacing w:after="0" w:line="276" w:lineRule="auto"/>
        <w:rPr>
          <w:rFonts w:ascii="Arial" w:hAnsi="Arial" w:eastAsia="Arial" w:cs="Arial"/>
        </w:rPr>
      </w:pPr>
      <w:r w:rsidRPr="003133DD">
        <w:rPr>
          <w:rFonts w:ascii="Arial" w:hAnsi="Arial" w:eastAsia="Arial" w:cs="Arial"/>
        </w:rPr>
        <w:t xml:space="preserve"> </w:t>
      </w:r>
    </w:p>
    <w:p w:rsidRPr="003133DD" w:rsidR="0033179E" w:rsidP="0033179E" w:rsidRDefault="0033179E" w14:paraId="67CFA5C4" w14:textId="77777777">
      <w:pPr>
        <w:tabs>
          <w:tab w:val="left" w:pos="4536"/>
        </w:tabs>
        <w:spacing w:after="0" w:line="276" w:lineRule="auto"/>
        <w:rPr>
          <w:rFonts w:ascii="Arial" w:hAnsi="Arial" w:cs="Arial"/>
          <w:bCs/>
          <w:u w:val="single"/>
        </w:rPr>
      </w:pPr>
      <w:r w:rsidRPr="003133DD">
        <w:rPr>
          <w:rFonts w:ascii="Arial" w:hAnsi="Arial" w:eastAsia="Arial" w:cs="Arial"/>
          <w:u w:val="single"/>
        </w:rPr>
        <w:t>Altair Europe/The Middle East/Africa</w:t>
      </w:r>
      <w:r w:rsidRPr="003133DD">
        <w:rPr>
          <w:rFonts w:ascii="Arial" w:hAnsi="Arial" w:eastAsia="Arial" w:cs="Arial"/>
        </w:rPr>
        <w:tab/>
      </w:r>
      <w:r w:rsidRPr="003133DD">
        <w:rPr>
          <w:rFonts w:ascii="Arial" w:hAnsi="Arial" w:cs="Arial"/>
          <w:bCs/>
          <w:u w:val="single"/>
        </w:rPr>
        <w:t>EMEA Agenturkontakt</w:t>
      </w:r>
    </w:p>
    <w:p w:rsidRPr="003133DD" w:rsidR="0033179E" w:rsidP="0033179E" w:rsidRDefault="0033179E" w14:paraId="241740F9" w14:textId="77777777">
      <w:pPr>
        <w:tabs>
          <w:tab w:val="left" w:pos="4536"/>
        </w:tabs>
        <w:spacing w:after="0" w:line="276" w:lineRule="auto"/>
        <w:rPr>
          <w:rFonts w:ascii="Arial" w:hAnsi="Arial" w:eastAsia="Arial" w:cs="Arial"/>
        </w:rPr>
      </w:pPr>
      <w:r w:rsidRPr="003133DD">
        <w:rPr>
          <w:rFonts w:ascii="Arial" w:hAnsi="Arial" w:eastAsia="Arial" w:cs="Arial"/>
        </w:rPr>
        <w:t>Charlotte Hartmann</w:t>
      </w:r>
      <w:r w:rsidRPr="003133DD">
        <w:rPr>
          <w:rFonts w:ascii="Arial" w:hAnsi="Arial" w:eastAsia="Arial" w:cs="Arial"/>
        </w:rPr>
        <w:tab/>
      </w:r>
      <w:r w:rsidRPr="003133DD">
        <w:rPr>
          <w:rFonts w:ascii="Arial" w:hAnsi="Arial" w:cs="Arial"/>
        </w:rPr>
        <w:t>Blue Gecko Marketing</w:t>
      </w:r>
    </w:p>
    <w:p w:rsidRPr="003133DD" w:rsidR="0033179E" w:rsidP="0033179E" w:rsidRDefault="0033179E" w14:paraId="2B245219" w14:textId="77777777">
      <w:pPr>
        <w:tabs>
          <w:tab w:val="left" w:pos="4536"/>
        </w:tabs>
        <w:spacing w:after="0" w:line="276" w:lineRule="auto"/>
        <w:rPr>
          <w:rFonts w:ascii="Arial" w:hAnsi="Arial" w:cs="Arial"/>
          <w:lang w:val="en-GB"/>
        </w:rPr>
      </w:pPr>
      <w:r w:rsidRPr="003133DD">
        <w:rPr>
          <w:rFonts w:ascii="Arial" w:hAnsi="Arial" w:eastAsia="Arial" w:cs="Arial"/>
          <w:lang w:val="en-GB"/>
        </w:rPr>
        <w:t>+49 7031 6208 0</w:t>
      </w:r>
      <w:r w:rsidRPr="003133DD">
        <w:rPr>
          <w:rFonts w:ascii="Arial" w:hAnsi="Arial" w:eastAsia="Arial" w:cs="Arial"/>
          <w:lang w:val="en-GB"/>
        </w:rPr>
        <w:tab/>
      </w:r>
      <w:r w:rsidRPr="003133DD">
        <w:rPr>
          <w:rFonts w:ascii="Arial" w:hAnsi="Arial" w:cs="Arial"/>
          <w:lang w:val="en-GB"/>
        </w:rPr>
        <w:t>Anja Habermann</w:t>
      </w:r>
    </w:p>
    <w:p w:rsidRPr="003133DD" w:rsidR="0033179E" w:rsidP="0033179E" w:rsidRDefault="00295C61" w14:paraId="2B6E410E" w14:textId="77777777">
      <w:pPr>
        <w:tabs>
          <w:tab w:val="left" w:pos="4536"/>
        </w:tabs>
        <w:spacing w:after="0" w:line="276" w:lineRule="auto"/>
        <w:rPr>
          <w:rFonts w:ascii="Arial" w:hAnsi="Arial" w:cs="Arial"/>
          <w:lang w:val="en-GB"/>
        </w:rPr>
      </w:pPr>
      <w:hyperlink w:history="1" r:id="rId20">
        <w:r w:rsidRPr="003133DD" w:rsidR="0033179E">
          <w:rPr>
            <w:rStyle w:val="Hyperlink"/>
            <w:rFonts w:ascii="Arial" w:hAnsi="Arial" w:cs="Arial"/>
            <w:lang w:val="en-GB"/>
          </w:rPr>
          <w:t>emea-newsroom@altair.com</w:t>
        </w:r>
      </w:hyperlink>
      <w:r w:rsidRPr="003133DD" w:rsidR="0033179E">
        <w:rPr>
          <w:rFonts w:ascii="Arial" w:hAnsi="Arial" w:cs="Arial"/>
          <w:lang w:val="en-GB"/>
        </w:rPr>
        <w:t xml:space="preserve"> </w:t>
      </w:r>
      <w:r w:rsidRPr="003133DD" w:rsidR="0033179E">
        <w:rPr>
          <w:rFonts w:ascii="Arial" w:hAnsi="Arial" w:cs="Arial"/>
          <w:lang w:val="en-GB"/>
        </w:rPr>
        <w:tab/>
      </w:r>
      <w:r w:rsidRPr="003133DD" w:rsidR="0033179E">
        <w:rPr>
          <w:rFonts w:ascii="Arial" w:hAnsi="Arial" w:cs="Arial"/>
          <w:lang w:val="en-GB"/>
        </w:rPr>
        <w:t>+49 6421 9684351</w:t>
      </w:r>
    </w:p>
    <w:p w:rsidRPr="003133DD" w:rsidR="0033179E" w:rsidP="0033179E" w:rsidRDefault="0033179E" w14:paraId="3FC283DD" w14:textId="77777777">
      <w:pPr>
        <w:keepNext/>
        <w:keepLines/>
        <w:tabs>
          <w:tab w:val="left" w:pos="4536"/>
        </w:tabs>
        <w:spacing w:after="0" w:line="256" w:lineRule="exact"/>
        <w:rPr>
          <w:rFonts w:ascii="Arial" w:hAnsi="Arial" w:cs="Arial"/>
          <w:color w:val="0563C1" w:themeColor="hyperlink"/>
          <w:lang w:val="de-DE"/>
        </w:rPr>
      </w:pPr>
      <w:r w:rsidRPr="003133DD">
        <w:rPr>
          <w:rStyle w:val="Hyperlink"/>
          <w:rFonts w:ascii="Arial" w:hAnsi="Arial" w:cs="Arial"/>
          <w:u w:val="none"/>
          <w:lang w:val="en-GB"/>
        </w:rPr>
        <w:tab/>
      </w:r>
      <w:hyperlink w:history="1" r:id="rId21">
        <w:r w:rsidRPr="003133DD">
          <w:rPr>
            <w:rStyle w:val="Hyperlink"/>
            <w:rFonts w:ascii="Arial" w:hAnsi="Arial" w:cs="Arial"/>
            <w:lang w:val="de-DE"/>
          </w:rPr>
          <w:t>press@bluegecko-marketing.de</w:t>
        </w:r>
      </w:hyperlink>
    </w:p>
    <w:p w:rsidR="0033179E" w:rsidP="0033179E" w:rsidRDefault="0033179E" w14:paraId="24497D98" w14:textId="77777777"/>
    <w:p w:rsidR="00C11CEF" w:rsidRDefault="00C11CEF" w14:paraId="3263EE8F" w14:textId="77777777"/>
    <w:sectPr w:rsidR="00C11CEF">
      <w:headerReference w:type="default" r:id="rId22"/>
      <w:pgSz w:w="11906" w:h="16838" w:orient="portrait"/>
      <w:pgMar w:top="1418" w:right="1304" w:bottom="1247" w:left="1304" w:header="709" w:footer="709"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87265" w:rsidRDefault="00487265" w14:paraId="4001C1A7" w14:textId="77777777">
      <w:pPr>
        <w:spacing w:after="0" w:line="240" w:lineRule="auto"/>
      </w:pPr>
      <w:r>
        <w:separator/>
      </w:r>
    </w:p>
  </w:endnote>
  <w:endnote w:type="continuationSeparator" w:id="0">
    <w:p w:rsidR="00487265" w:rsidRDefault="00487265" w14:paraId="22D237F8" w14:textId="77777777">
      <w:pPr>
        <w:spacing w:after="0" w:line="240" w:lineRule="auto"/>
      </w:pPr>
      <w:r>
        <w:continuationSeparator/>
      </w:r>
    </w:p>
  </w:endnote>
  <w:endnote w:type="continuationNotice" w:id="1">
    <w:p w:rsidR="00487265" w:rsidRDefault="00487265" w14:paraId="79C6BBE4"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87265" w:rsidRDefault="00487265" w14:paraId="27FFDEB7" w14:textId="77777777">
      <w:pPr>
        <w:spacing w:after="0" w:line="240" w:lineRule="auto"/>
      </w:pPr>
      <w:r>
        <w:separator/>
      </w:r>
    </w:p>
  </w:footnote>
  <w:footnote w:type="continuationSeparator" w:id="0">
    <w:p w:rsidR="00487265" w:rsidRDefault="00487265" w14:paraId="5F43CD00" w14:textId="77777777">
      <w:pPr>
        <w:spacing w:after="0" w:line="240" w:lineRule="auto"/>
      </w:pPr>
      <w:r>
        <w:continuationSeparator/>
      </w:r>
    </w:p>
  </w:footnote>
  <w:footnote w:type="continuationNotice" w:id="1">
    <w:p w:rsidR="00487265" w:rsidRDefault="00487265" w14:paraId="27493542"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5E154B" w:rsidRDefault="0032359A" w14:paraId="6021466E" w14:textId="77777777">
    <w:pPr>
      <w:pStyle w:val="Header"/>
    </w:pPr>
    <w:r w:rsidRPr="00EA0B4E">
      <w:rPr>
        <w:noProof/>
        <w:color w:val="2B579A"/>
        <w:shd w:val="clear" w:color="auto" w:fill="E6E6E6"/>
        <w:lang w:val="de-DE" w:eastAsia="de-DE"/>
      </w:rPr>
      <w:drawing>
        <wp:anchor distT="0" distB="0" distL="114300" distR="114300" simplePos="0" relativeHeight="251658240" behindDoc="0" locked="0" layoutInCell="1" allowOverlap="1" wp14:anchorId="1F33D9CD" wp14:editId="2337545B">
          <wp:simplePos x="0" y="0"/>
          <wp:positionH relativeFrom="margin">
            <wp:align>right</wp:align>
          </wp:positionH>
          <wp:positionV relativeFrom="paragraph">
            <wp:posOffset>-64770</wp:posOffset>
          </wp:positionV>
          <wp:extent cx="1159200" cy="237600"/>
          <wp:effectExtent l="0" t="0" r="317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ltair_horizontal_CMYK_wout_guides.jpg"/>
                  <pic:cNvPicPr/>
                </pic:nvPicPr>
                <pic:blipFill>
                  <a:blip r:embed="rId1">
                    <a:extLst>
                      <a:ext uri="{28A0092B-C50C-407E-A947-70E740481C1C}">
                        <a14:useLocalDpi xmlns:a14="http://schemas.microsoft.com/office/drawing/2010/main" val="0"/>
                      </a:ext>
                    </a:extLst>
                  </a:blip>
                  <a:stretch>
                    <a:fillRect/>
                  </a:stretch>
                </pic:blipFill>
                <pic:spPr>
                  <a:xfrm>
                    <a:off x="0" y="0"/>
                    <a:ext cx="1159200" cy="237600"/>
                  </a:xfrm>
                  <a:prstGeom prst="rect">
                    <a:avLst/>
                  </a:prstGeom>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bookmark int2:bookmarkName="_Int_MIk9b0pL" int2:invalidationBookmarkName="" int2:hashCode="tYTFLF8yVCcbsS" int2:id="A3sAiJ16">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84553C"/>
    <w:multiLevelType w:val="hybridMultilevel"/>
    <w:tmpl w:val="03AACAB8"/>
    <w:lvl w:ilvl="0" w:tplc="04070001">
      <w:start w:val="1"/>
      <w:numFmt w:val="bullet"/>
      <w:lvlText w:val=""/>
      <w:lvlJc w:val="left"/>
      <w:pPr>
        <w:ind w:left="360" w:hanging="360"/>
      </w:pPr>
      <w:rPr>
        <w:rFonts w:hint="default" w:ascii="Symbol" w:hAnsi="Symbol"/>
      </w:rPr>
    </w:lvl>
    <w:lvl w:ilvl="1" w:tplc="FFFFFFFF" w:tentative="1">
      <w:start w:val="1"/>
      <w:numFmt w:val="bullet"/>
      <w:lvlText w:val="o"/>
      <w:lvlJc w:val="left"/>
      <w:pPr>
        <w:ind w:left="1080" w:hanging="360"/>
      </w:pPr>
      <w:rPr>
        <w:rFonts w:hint="default" w:ascii="Courier New" w:hAnsi="Courier New" w:cs="Courier New"/>
      </w:rPr>
    </w:lvl>
    <w:lvl w:ilvl="2" w:tplc="FFFFFFFF" w:tentative="1">
      <w:start w:val="1"/>
      <w:numFmt w:val="bullet"/>
      <w:lvlText w:val=""/>
      <w:lvlJc w:val="left"/>
      <w:pPr>
        <w:ind w:left="1800" w:hanging="360"/>
      </w:pPr>
      <w:rPr>
        <w:rFonts w:hint="default" w:ascii="Wingdings" w:hAnsi="Wingdings"/>
      </w:rPr>
    </w:lvl>
    <w:lvl w:ilvl="3" w:tplc="FFFFFFFF" w:tentative="1">
      <w:start w:val="1"/>
      <w:numFmt w:val="bullet"/>
      <w:lvlText w:val=""/>
      <w:lvlJc w:val="left"/>
      <w:pPr>
        <w:ind w:left="2520" w:hanging="360"/>
      </w:pPr>
      <w:rPr>
        <w:rFonts w:hint="default" w:ascii="Symbol" w:hAnsi="Symbol"/>
      </w:rPr>
    </w:lvl>
    <w:lvl w:ilvl="4" w:tplc="FFFFFFFF" w:tentative="1">
      <w:start w:val="1"/>
      <w:numFmt w:val="bullet"/>
      <w:lvlText w:val="o"/>
      <w:lvlJc w:val="left"/>
      <w:pPr>
        <w:ind w:left="3240" w:hanging="360"/>
      </w:pPr>
      <w:rPr>
        <w:rFonts w:hint="default" w:ascii="Courier New" w:hAnsi="Courier New" w:cs="Courier New"/>
      </w:rPr>
    </w:lvl>
    <w:lvl w:ilvl="5" w:tplc="FFFFFFFF" w:tentative="1">
      <w:start w:val="1"/>
      <w:numFmt w:val="bullet"/>
      <w:lvlText w:val=""/>
      <w:lvlJc w:val="left"/>
      <w:pPr>
        <w:ind w:left="3960" w:hanging="360"/>
      </w:pPr>
      <w:rPr>
        <w:rFonts w:hint="default" w:ascii="Wingdings" w:hAnsi="Wingdings"/>
      </w:rPr>
    </w:lvl>
    <w:lvl w:ilvl="6" w:tplc="FFFFFFFF" w:tentative="1">
      <w:start w:val="1"/>
      <w:numFmt w:val="bullet"/>
      <w:lvlText w:val=""/>
      <w:lvlJc w:val="left"/>
      <w:pPr>
        <w:ind w:left="4680" w:hanging="360"/>
      </w:pPr>
      <w:rPr>
        <w:rFonts w:hint="default" w:ascii="Symbol" w:hAnsi="Symbol"/>
      </w:rPr>
    </w:lvl>
    <w:lvl w:ilvl="7" w:tplc="FFFFFFFF" w:tentative="1">
      <w:start w:val="1"/>
      <w:numFmt w:val="bullet"/>
      <w:lvlText w:val="o"/>
      <w:lvlJc w:val="left"/>
      <w:pPr>
        <w:ind w:left="5400" w:hanging="360"/>
      </w:pPr>
      <w:rPr>
        <w:rFonts w:hint="default" w:ascii="Courier New" w:hAnsi="Courier New" w:cs="Courier New"/>
      </w:rPr>
    </w:lvl>
    <w:lvl w:ilvl="8" w:tplc="FFFFFFFF" w:tentative="1">
      <w:start w:val="1"/>
      <w:numFmt w:val="bullet"/>
      <w:lvlText w:val=""/>
      <w:lvlJc w:val="left"/>
      <w:pPr>
        <w:ind w:left="6120" w:hanging="360"/>
      </w:pPr>
      <w:rPr>
        <w:rFonts w:hint="default" w:ascii="Wingdings" w:hAnsi="Wingdings"/>
      </w:rPr>
    </w:lvl>
  </w:abstractNum>
  <w:num w:numId="1" w16cid:durableId="1836873190">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trackRevisions w:val="tru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79E"/>
    <w:rsid w:val="00004DFA"/>
    <w:rsid w:val="0001429A"/>
    <w:rsid w:val="000203E3"/>
    <w:rsid w:val="00060A0A"/>
    <w:rsid w:val="00060B67"/>
    <w:rsid w:val="00070D17"/>
    <w:rsid w:val="000733B3"/>
    <w:rsid w:val="00075DA1"/>
    <w:rsid w:val="00085988"/>
    <w:rsid w:val="000902B2"/>
    <w:rsid w:val="00091EE6"/>
    <w:rsid w:val="000933B0"/>
    <w:rsid w:val="00097890"/>
    <w:rsid w:val="000A2C2A"/>
    <w:rsid w:val="000C4367"/>
    <w:rsid w:val="000C74BC"/>
    <w:rsid w:val="000E404A"/>
    <w:rsid w:val="000F3592"/>
    <w:rsid w:val="00103FFF"/>
    <w:rsid w:val="00113AE7"/>
    <w:rsid w:val="00115C03"/>
    <w:rsid w:val="001207ED"/>
    <w:rsid w:val="00127DB8"/>
    <w:rsid w:val="001439FA"/>
    <w:rsid w:val="0019496B"/>
    <w:rsid w:val="001A48C6"/>
    <w:rsid w:val="001B79D5"/>
    <w:rsid w:val="001C61DE"/>
    <w:rsid w:val="001D412D"/>
    <w:rsid w:val="001E06D5"/>
    <w:rsid w:val="00210381"/>
    <w:rsid w:val="00252FD2"/>
    <w:rsid w:val="002605FA"/>
    <w:rsid w:val="00281F49"/>
    <w:rsid w:val="002873C8"/>
    <w:rsid w:val="00294941"/>
    <w:rsid w:val="00295C61"/>
    <w:rsid w:val="002B2AE7"/>
    <w:rsid w:val="002C5123"/>
    <w:rsid w:val="002C5D3C"/>
    <w:rsid w:val="002E4C9B"/>
    <w:rsid w:val="002E6EDE"/>
    <w:rsid w:val="002F043E"/>
    <w:rsid w:val="002F49B6"/>
    <w:rsid w:val="00311F8F"/>
    <w:rsid w:val="00316042"/>
    <w:rsid w:val="00316E79"/>
    <w:rsid w:val="0032359A"/>
    <w:rsid w:val="0033179E"/>
    <w:rsid w:val="003371C3"/>
    <w:rsid w:val="00351660"/>
    <w:rsid w:val="003560DA"/>
    <w:rsid w:val="003628F2"/>
    <w:rsid w:val="00366F8D"/>
    <w:rsid w:val="00380D5C"/>
    <w:rsid w:val="003948D0"/>
    <w:rsid w:val="003B0805"/>
    <w:rsid w:val="003C70D7"/>
    <w:rsid w:val="003C795E"/>
    <w:rsid w:val="003D1301"/>
    <w:rsid w:val="003E3373"/>
    <w:rsid w:val="003F3CE0"/>
    <w:rsid w:val="003F7779"/>
    <w:rsid w:val="0041747D"/>
    <w:rsid w:val="004409AC"/>
    <w:rsid w:val="004606AC"/>
    <w:rsid w:val="00487265"/>
    <w:rsid w:val="00487E0D"/>
    <w:rsid w:val="00496D6C"/>
    <w:rsid w:val="004A69B1"/>
    <w:rsid w:val="004B08A7"/>
    <w:rsid w:val="004B52A2"/>
    <w:rsid w:val="004C0F75"/>
    <w:rsid w:val="004C3471"/>
    <w:rsid w:val="00501E2F"/>
    <w:rsid w:val="00503B9C"/>
    <w:rsid w:val="00506819"/>
    <w:rsid w:val="00537C19"/>
    <w:rsid w:val="005422D8"/>
    <w:rsid w:val="00556AC1"/>
    <w:rsid w:val="005835AF"/>
    <w:rsid w:val="00586259"/>
    <w:rsid w:val="00590AFF"/>
    <w:rsid w:val="00591ED5"/>
    <w:rsid w:val="00597207"/>
    <w:rsid w:val="005A045A"/>
    <w:rsid w:val="005A17C8"/>
    <w:rsid w:val="005B25F3"/>
    <w:rsid w:val="005E154B"/>
    <w:rsid w:val="005E3063"/>
    <w:rsid w:val="005F60F3"/>
    <w:rsid w:val="00612078"/>
    <w:rsid w:val="00612827"/>
    <w:rsid w:val="00616DAA"/>
    <w:rsid w:val="006455BF"/>
    <w:rsid w:val="00650F29"/>
    <w:rsid w:val="00666DF2"/>
    <w:rsid w:val="00696D7A"/>
    <w:rsid w:val="006B5089"/>
    <w:rsid w:val="006C6ABA"/>
    <w:rsid w:val="006C706F"/>
    <w:rsid w:val="007058E0"/>
    <w:rsid w:val="00706728"/>
    <w:rsid w:val="007113FD"/>
    <w:rsid w:val="00717583"/>
    <w:rsid w:val="00720CA1"/>
    <w:rsid w:val="00721C81"/>
    <w:rsid w:val="0072479C"/>
    <w:rsid w:val="007379E7"/>
    <w:rsid w:val="0076016B"/>
    <w:rsid w:val="007767AF"/>
    <w:rsid w:val="0078209A"/>
    <w:rsid w:val="0078530A"/>
    <w:rsid w:val="007908A2"/>
    <w:rsid w:val="007A3E9C"/>
    <w:rsid w:val="007A4F9C"/>
    <w:rsid w:val="007A5143"/>
    <w:rsid w:val="007B27D9"/>
    <w:rsid w:val="007C4663"/>
    <w:rsid w:val="007D0832"/>
    <w:rsid w:val="007D5AF7"/>
    <w:rsid w:val="008019C4"/>
    <w:rsid w:val="00803873"/>
    <w:rsid w:val="008129F8"/>
    <w:rsid w:val="00820D75"/>
    <w:rsid w:val="00827BFA"/>
    <w:rsid w:val="00835308"/>
    <w:rsid w:val="00853AAE"/>
    <w:rsid w:val="00854557"/>
    <w:rsid w:val="008745C9"/>
    <w:rsid w:val="00883FEA"/>
    <w:rsid w:val="008A1249"/>
    <w:rsid w:val="008B1CB9"/>
    <w:rsid w:val="008B4FE6"/>
    <w:rsid w:val="008D25D4"/>
    <w:rsid w:val="008D4B62"/>
    <w:rsid w:val="008E31F8"/>
    <w:rsid w:val="008F197F"/>
    <w:rsid w:val="0090021F"/>
    <w:rsid w:val="0092726A"/>
    <w:rsid w:val="00930E73"/>
    <w:rsid w:val="00940C33"/>
    <w:rsid w:val="009517AF"/>
    <w:rsid w:val="00957AC2"/>
    <w:rsid w:val="00957CC9"/>
    <w:rsid w:val="00975857"/>
    <w:rsid w:val="0097797B"/>
    <w:rsid w:val="009927EC"/>
    <w:rsid w:val="00992CFF"/>
    <w:rsid w:val="00994B9A"/>
    <w:rsid w:val="009A0C1F"/>
    <w:rsid w:val="009B11B6"/>
    <w:rsid w:val="009B2605"/>
    <w:rsid w:val="009C110C"/>
    <w:rsid w:val="009C362A"/>
    <w:rsid w:val="009C6D62"/>
    <w:rsid w:val="009D7B79"/>
    <w:rsid w:val="009F4501"/>
    <w:rsid w:val="009F7679"/>
    <w:rsid w:val="00A10146"/>
    <w:rsid w:val="00A171A1"/>
    <w:rsid w:val="00A24976"/>
    <w:rsid w:val="00A73409"/>
    <w:rsid w:val="00A73C7D"/>
    <w:rsid w:val="00A75CAD"/>
    <w:rsid w:val="00A82BEC"/>
    <w:rsid w:val="00A82F95"/>
    <w:rsid w:val="00A84E42"/>
    <w:rsid w:val="00A860FB"/>
    <w:rsid w:val="00AB3162"/>
    <w:rsid w:val="00AB691A"/>
    <w:rsid w:val="00AB6F64"/>
    <w:rsid w:val="00AC6A18"/>
    <w:rsid w:val="00AE0FF8"/>
    <w:rsid w:val="00AF3731"/>
    <w:rsid w:val="00AF5A67"/>
    <w:rsid w:val="00B003E0"/>
    <w:rsid w:val="00B047FD"/>
    <w:rsid w:val="00B26C6B"/>
    <w:rsid w:val="00B51E18"/>
    <w:rsid w:val="00B51E64"/>
    <w:rsid w:val="00B70DB2"/>
    <w:rsid w:val="00B82459"/>
    <w:rsid w:val="00B8721D"/>
    <w:rsid w:val="00B91B70"/>
    <w:rsid w:val="00BA0078"/>
    <w:rsid w:val="00BA0287"/>
    <w:rsid w:val="00BB0150"/>
    <w:rsid w:val="00BC514D"/>
    <w:rsid w:val="00BD1EC1"/>
    <w:rsid w:val="00BD36D8"/>
    <w:rsid w:val="00BE0BC4"/>
    <w:rsid w:val="00BE3E12"/>
    <w:rsid w:val="00BF1988"/>
    <w:rsid w:val="00C03EBA"/>
    <w:rsid w:val="00C0587A"/>
    <w:rsid w:val="00C0658A"/>
    <w:rsid w:val="00C11CEF"/>
    <w:rsid w:val="00C42360"/>
    <w:rsid w:val="00C44344"/>
    <w:rsid w:val="00C45D91"/>
    <w:rsid w:val="00C62918"/>
    <w:rsid w:val="00C83544"/>
    <w:rsid w:val="00C83651"/>
    <w:rsid w:val="00C84CB1"/>
    <w:rsid w:val="00C90CB0"/>
    <w:rsid w:val="00C91B63"/>
    <w:rsid w:val="00CA1503"/>
    <w:rsid w:val="00CD580A"/>
    <w:rsid w:val="00D01BC8"/>
    <w:rsid w:val="00D01E44"/>
    <w:rsid w:val="00D11A2E"/>
    <w:rsid w:val="00D44705"/>
    <w:rsid w:val="00D44F54"/>
    <w:rsid w:val="00D5254D"/>
    <w:rsid w:val="00D821BB"/>
    <w:rsid w:val="00D97042"/>
    <w:rsid w:val="00DA2836"/>
    <w:rsid w:val="00DB6E78"/>
    <w:rsid w:val="00DC2C00"/>
    <w:rsid w:val="00DD3406"/>
    <w:rsid w:val="00DD59F2"/>
    <w:rsid w:val="00DE4E63"/>
    <w:rsid w:val="00DF2CDD"/>
    <w:rsid w:val="00DF4699"/>
    <w:rsid w:val="00E069ED"/>
    <w:rsid w:val="00E21ED2"/>
    <w:rsid w:val="00E23460"/>
    <w:rsid w:val="00E3072A"/>
    <w:rsid w:val="00E31668"/>
    <w:rsid w:val="00E40C22"/>
    <w:rsid w:val="00E45A52"/>
    <w:rsid w:val="00E52DC4"/>
    <w:rsid w:val="00E94114"/>
    <w:rsid w:val="00E950E8"/>
    <w:rsid w:val="00EB7642"/>
    <w:rsid w:val="00EC1580"/>
    <w:rsid w:val="00EC1E1E"/>
    <w:rsid w:val="00EC1E8A"/>
    <w:rsid w:val="00F148AD"/>
    <w:rsid w:val="00F17664"/>
    <w:rsid w:val="00F2176F"/>
    <w:rsid w:val="00F23A99"/>
    <w:rsid w:val="00F32D13"/>
    <w:rsid w:val="00F525C3"/>
    <w:rsid w:val="00F6531A"/>
    <w:rsid w:val="00F73E9D"/>
    <w:rsid w:val="00F75783"/>
    <w:rsid w:val="00F92212"/>
    <w:rsid w:val="00FA4240"/>
    <w:rsid w:val="00FA747A"/>
    <w:rsid w:val="00FB4130"/>
    <w:rsid w:val="00FB7190"/>
    <w:rsid w:val="00FB7A6D"/>
    <w:rsid w:val="00FC5F09"/>
    <w:rsid w:val="00FD1D90"/>
    <w:rsid w:val="00FE0908"/>
    <w:rsid w:val="00FE626D"/>
    <w:rsid w:val="00FF330D"/>
    <w:rsid w:val="00FF4FBB"/>
    <w:rsid w:val="00FF625E"/>
    <w:rsid w:val="0208FEB8"/>
    <w:rsid w:val="021CF4F2"/>
    <w:rsid w:val="025D9CE7"/>
    <w:rsid w:val="02BA8D43"/>
    <w:rsid w:val="02FDF1F0"/>
    <w:rsid w:val="039BC76B"/>
    <w:rsid w:val="03E1B693"/>
    <w:rsid w:val="04F2BF36"/>
    <w:rsid w:val="05310C07"/>
    <w:rsid w:val="05409F7A"/>
    <w:rsid w:val="055E3C5A"/>
    <w:rsid w:val="0595AC4A"/>
    <w:rsid w:val="0614E11C"/>
    <w:rsid w:val="0766D16F"/>
    <w:rsid w:val="08585B99"/>
    <w:rsid w:val="095838A2"/>
    <w:rsid w:val="095D79AF"/>
    <w:rsid w:val="09A0D563"/>
    <w:rsid w:val="0A052198"/>
    <w:rsid w:val="0A49CAE3"/>
    <w:rsid w:val="0A604D81"/>
    <w:rsid w:val="0B1D94C0"/>
    <w:rsid w:val="0B537466"/>
    <w:rsid w:val="0B5ADF7D"/>
    <w:rsid w:val="0B8757FF"/>
    <w:rsid w:val="0BA24FA6"/>
    <w:rsid w:val="0CDD1169"/>
    <w:rsid w:val="0D090249"/>
    <w:rsid w:val="0D4AE851"/>
    <w:rsid w:val="0D808168"/>
    <w:rsid w:val="0D8A3170"/>
    <w:rsid w:val="0DDC9831"/>
    <w:rsid w:val="0E0176C4"/>
    <w:rsid w:val="0E14CF9B"/>
    <w:rsid w:val="0E2BA9C5"/>
    <w:rsid w:val="0E3768C3"/>
    <w:rsid w:val="10663005"/>
    <w:rsid w:val="11065A2B"/>
    <w:rsid w:val="112A62D7"/>
    <w:rsid w:val="1137D30E"/>
    <w:rsid w:val="12700360"/>
    <w:rsid w:val="1306268C"/>
    <w:rsid w:val="131466BC"/>
    <w:rsid w:val="131CC2E2"/>
    <w:rsid w:val="1340171D"/>
    <w:rsid w:val="13E4C01A"/>
    <w:rsid w:val="13F0C7D4"/>
    <w:rsid w:val="1477E65D"/>
    <w:rsid w:val="15C7CF63"/>
    <w:rsid w:val="16338CC6"/>
    <w:rsid w:val="16D74134"/>
    <w:rsid w:val="176BDF79"/>
    <w:rsid w:val="18BA148F"/>
    <w:rsid w:val="18CB418E"/>
    <w:rsid w:val="18D014C3"/>
    <w:rsid w:val="18D63EBC"/>
    <w:rsid w:val="18FDDC8E"/>
    <w:rsid w:val="1A8EFE99"/>
    <w:rsid w:val="1AA64C24"/>
    <w:rsid w:val="1ACDE39B"/>
    <w:rsid w:val="1B3E8E08"/>
    <w:rsid w:val="1C81E9AB"/>
    <w:rsid w:val="1CAAD8B6"/>
    <w:rsid w:val="1D8CBB69"/>
    <w:rsid w:val="1E7CC96E"/>
    <w:rsid w:val="1EA7B9B9"/>
    <w:rsid w:val="1EEEEECF"/>
    <w:rsid w:val="2137CF6A"/>
    <w:rsid w:val="2516903A"/>
    <w:rsid w:val="25262BC1"/>
    <w:rsid w:val="25864EB5"/>
    <w:rsid w:val="2591A72B"/>
    <w:rsid w:val="25939A73"/>
    <w:rsid w:val="25AEA2F6"/>
    <w:rsid w:val="25D6ADF7"/>
    <w:rsid w:val="25F163AB"/>
    <w:rsid w:val="264F6F2A"/>
    <w:rsid w:val="267014D9"/>
    <w:rsid w:val="26FC10A2"/>
    <w:rsid w:val="27166405"/>
    <w:rsid w:val="2761984B"/>
    <w:rsid w:val="277E7ECF"/>
    <w:rsid w:val="279D0E1D"/>
    <w:rsid w:val="27EB3F8B"/>
    <w:rsid w:val="283D5DD5"/>
    <w:rsid w:val="29038ECF"/>
    <w:rsid w:val="291FD3EE"/>
    <w:rsid w:val="295A7D06"/>
    <w:rsid w:val="299DAF89"/>
    <w:rsid w:val="29D799A7"/>
    <w:rsid w:val="2A3956B2"/>
    <w:rsid w:val="2A9695E4"/>
    <w:rsid w:val="2ACA9473"/>
    <w:rsid w:val="2B22E04D"/>
    <w:rsid w:val="2B252C1F"/>
    <w:rsid w:val="2B4B37CC"/>
    <w:rsid w:val="2B81893A"/>
    <w:rsid w:val="2BF76910"/>
    <w:rsid w:val="2C1BF811"/>
    <w:rsid w:val="2CBEB0AE"/>
    <w:rsid w:val="2DF05B20"/>
    <w:rsid w:val="2E0C02B5"/>
    <w:rsid w:val="2E1AFA28"/>
    <w:rsid w:val="2E5210D9"/>
    <w:rsid w:val="2E7537BC"/>
    <w:rsid w:val="2E9BFEFB"/>
    <w:rsid w:val="2EDD6452"/>
    <w:rsid w:val="2F0960E0"/>
    <w:rsid w:val="2F1B4B46"/>
    <w:rsid w:val="2F1E64F5"/>
    <w:rsid w:val="2F76F38E"/>
    <w:rsid w:val="2FEF57E3"/>
    <w:rsid w:val="3004666E"/>
    <w:rsid w:val="31737CB7"/>
    <w:rsid w:val="32135A30"/>
    <w:rsid w:val="32D8009C"/>
    <w:rsid w:val="32E289D3"/>
    <w:rsid w:val="32E36CAC"/>
    <w:rsid w:val="34117A53"/>
    <w:rsid w:val="34B72750"/>
    <w:rsid w:val="355101B7"/>
    <w:rsid w:val="3651D772"/>
    <w:rsid w:val="375CEB72"/>
    <w:rsid w:val="378D5A00"/>
    <w:rsid w:val="38AF2E01"/>
    <w:rsid w:val="3935E5D2"/>
    <w:rsid w:val="398486E2"/>
    <w:rsid w:val="3A1B8283"/>
    <w:rsid w:val="3B744968"/>
    <w:rsid w:val="3BDDBAB3"/>
    <w:rsid w:val="3C03B63F"/>
    <w:rsid w:val="3CBDF7ED"/>
    <w:rsid w:val="3CF295D8"/>
    <w:rsid w:val="3D9442D5"/>
    <w:rsid w:val="3DAF6F0E"/>
    <w:rsid w:val="3E8E0D7B"/>
    <w:rsid w:val="3EB89C12"/>
    <w:rsid w:val="3F2F2734"/>
    <w:rsid w:val="3F4222E5"/>
    <w:rsid w:val="3FE8A0FD"/>
    <w:rsid w:val="3FE9ADB7"/>
    <w:rsid w:val="40A0FDBE"/>
    <w:rsid w:val="4282E031"/>
    <w:rsid w:val="4363BA1D"/>
    <w:rsid w:val="43B22CC3"/>
    <w:rsid w:val="447F0E7B"/>
    <w:rsid w:val="45DDE9B5"/>
    <w:rsid w:val="4636B793"/>
    <w:rsid w:val="46772F24"/>
    <w:rsid w:val="46E27872"/>
    <w:rsid w:val="47BD6092"/>
    <w:rsid w:val="48A28E40"/>
    <w:rsid w:val="4A8DF216"/>
    <w:rsid w:val="4A8ED02C"/>
    <w:rsid w:val="4AA21ABF"/>
    <w:rsid w:val="4AA853FB"/>
    <w:rsid w:val="4B05BE2E"/>
    <w:rsid w:val="4B1E7F86"/>
    <w:rsid w:val="4BEC3563"/>
    <w:rsid w:val="4CEF9E0C"/>
    <w:rsid w:val="4DE7858D"/>
    <w:rsid w:val="4E8D7A32"/>
    <w:rsid w:val="4ED71209"/>
    <w:rsid w:val="4EDC4FE6"/>
    <w:rsid w:val="4F6B9C91"/>
    <w:rsid w:val="53065BB2"/>
    <w:rsid w:val="53F53AF2"/>
    <w:rsid w:val="54165A89"/>
    <w:rsid w:val="541EF4D3"/>
    <w:rsid w:val="543F0DB4"/>
    <w:rsid w:val="54B5109C"/>
    <w:rsid w:val="567E75F7"/>
    <w:rsid w:val="575AB69C"/>
    <w:rsid w:val="580C1DA1"/>
    <w:rsid w:val="5894F19D"/>
    <w:rsid w:val="58EF63C0"/>
    <w:rsid w:val="594A9FD1"/>
    <w:rsid w:val="59E37339"/>
    <w:rsid w:val="59F403EF"/>
    <w:rsid w:val="5A7E6ACB"/>
    <w:rsid w:val="5BAD0535"/>
    <w:rsid w:val="5BC6C8A3"/>
    <w:rsid w:val="5BD2F03A"/>
    <w:rsid w:val="5C5B5A2C"/>
    <w:rsid w:val="5D06B64A"/>
    <w:rsid w:val="5D93D400"/>
    <w:rsid w:val="5E2D55F0"/>
    <w:rsid w:val="5F66BB93"/>
    <w:rsid w:val="5F92B38B"/>
    <w:rsid w:val="5FF81B69"/>
    <w:rsid w:val="60321CA1"/>
    <w:rsid w:val="62DA2E5E"/>
    <w:rsid w:val="63A72C6A"/>
    <w:rsid w:val="6407B591"/>
    <w:rsid w:val="644ABFF1"/>
    <w:rsid w:val="645387FE"/>
    <w:rsid w:val="649BEB7C"/>
    <w:rsid w:val="64E5077F"/>
    <w:rsid w:val="654BD3F8"/>
    <w:rsid w:val="661DDEAE"/>
    <w:rsid w:val="664E865A"/>
    <w:rsid w:val="66E862C9"/>
    <w:rsid w:val="684E4479"/>
    <w:rsid w:val="686D542D"/>
    <w:rsid w:val="68E2A37C"/>
    <w:rsid w:val="69E8F94D"/>
    <w:rsid w:val="6A0AAA4D"/>
    <w:rsid w:val="6AFD9D02"/>
    <w:rsid w:val="6B11AAC1"/>
    <w:rsid w:val="6B66706A"/>
    <w:rsid w:val="6B9F0D98"/>
    <w:rsid w:val="6BCF16AF"/>
    <w:rsid w:val="6BD2C960"/>
    <w:rsid w:val="6BDECB8D"/>
    <w:rsid w:val="6BE7DED8"/>
    <w:rsid w:val="6C25AF41"/>
    <w:rsid w:val="6C471B06"/>
    <w:rsid w:val="6C5831FC"/>
    <w:rsid w:val="6C996D63"/>
    <w:rsid w:val="6D96B997"/>
    <w:rsid w:val="6E701D19"/>
    <w:rsid w:val="6E708315"/>
    <w:rsid w:val="6ED6AE5A"/>
    <w:rsid w:val="6F3B0799"/>
    <w:rsid w:val="7019AF4E"/>
    <w:rsid w:val="70B013DC"/>
    <w:rsid w:val="7149F21C"/>
    <w:rsid w:val="7173AD5A"/>
    <w:rsid w:val="72D3DAB2"/>
    <w:rsid w:val="73419658"/>
    <w:rsid w:val="73AC678C"/>
    <w:rsid w:val="744E0156"/>
    <w:rsid w:val="7454803B"/>
    <w:rsid w:val="74ED19BF"/>
    <w:rsid w:val="754D6E65"/>
    <w:rsid w:val="756F1112"/>
    <w:rsid w:val="75B8C27A"/>
    <w:rsid w:val="7604D2D2"/>
    <w:rsid w:val="76E1C03F"/>
    <w:rsid w:val="76E60187"/>
    <w:rsid w:val="76ED046B"/>
    <w:rsid w:val="794E0576"/>
    <w:rsid w:val="7959468D"/>
    <w:rsid w:val="7980D547"/>
    <w:rsid w:val="79ED9ED6"/>
    <w:rsid w:val="7A3AA561"/>
    <w:rsid w:val="7A5E2416"/>
    <w:rsid w:val="7A78E9D7"/>
    <w:rsid w:val="7AC05C25"/>
    <w:rsid w:val="7BA208EA"/>
    <w:rsid w:val="7C5C2C86"/>
    <w:rsid w:val="7C765D38"/>
    <w:rsid w:val="7C80FA82"/>
    <w:rsid w:val="7CB9B539"/>
    <w:rsid w:val="7CC335D1"/>
    <w:rsid w:val="7D381FC7"/>
    <w:rsid w:val="7E0E3097"/>
    <w:rsid w:val="7F6FA2A0"/>
    <w:rsid w:val="7F85FA43"/>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4145A"/>
  <w15:chartTrackingRefBased/>
  <w15:docId w15:val="{7AB02016-321E-4892-BEC5-968E651B815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3179E"/>
    <w:rPr>
      <w:kern w:val="0"/>
      <w:lang w:val="en-US"/>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33179E"/>
    <w:pPr>
      <w:tabs>
        <w:tab w:val="center" w:pos="4513"/>
        <w:tab w:val="right" w:pos="9026"/>
      </w:tabs>
      <w:spacing w:after="0" w:line="240" w:lineRule="auto"/>
    </w:pPr>
  </w:style>
  <w:style w:type="character" w:styleId="HeaderChar" w:customStyle="1">
    <w:name w:val="Header Char"/>
    <w:basedOn w:val="DefaultParagraphFont"/>
    <w:link w:val="Header"/>
    <w:uiPriority w:val="99"/>
    <w:rsid w:val="0033179E"/>
    <w:rPr>
      <w:kern w:val="0"/>
      <w:lang w:val="en-US"/>
      <w14:ligatures w14:val="none"/>
    </w:rPr>
  </w:style>
  <w:style w:type="character" w:styleId="Hyperlink">
    <w:name w:val="Hyperlink"/>
    <w:basedOn w:val="DefaultParagraphFont"/>
    <w:uiPriority w:val="99"/>
    <w:unhideWhenUsed/>
    <w:rsid w:val="0033179E"/>
    <w:rPr>
      <w:color w:val="0563C1" w:themeColor="hyperlink"/>
      <w:u w:val="single"/>
    </w:rPr>
  </w:style>
  <w:style w:type="character" w:styleId="cf01" w:customStyle="1">
    <w:name w:val="cf01"/>
    <w:basedOn w:val="DefaultParagraphFont"/>
    <w:rsid w:val="0033179E"/>
    <w:rPr>
      <w:rFonts w:hint="default" w:ascii="Segoe UI" w:hAnsi="Segoe UI" w:cs="Segoe UI"/>
      <w:color w:val="221E1F"/>
      <w:sz w:val="18"/>
      <w:szCs w:val="18"/>
    </w:rPr>
  </w:style>
  <w:style w:type="paragraph" w:styleId="ListParagraph">
    <w:name w:val="List Paragraph"/>
    <w:basedOn w:val="Normal"/>
    <w:uiPriority w:val="34"/>
    <w:qFormat/>
    <w:rsid w:val="0033179E"/>
    <w:pPr>
      <w:ind w:left="720"/>
      <w:contextualSpacing/>
    </w:pPr>
  </w:style>
  <w:style w:type="character" w:styleId="CommentReference">
    <w:name w:val="annotation reference"/>
    <w:basedOn w:val="DefaultParagraphFont"/>
    <w:uiPriority w:val="99"/>
    <w:semiHidden/>
    <w:unhideWhenUsed/>
    <w:rsid w:val="00115C03"/>
    <w:rPr>
      <w:sz w:val="16"/>
      <w:szCs w:val="16"/>
    </w:rPr>
  </w:style>
  <w:style w:type="paragraph" w:styleId="CommentText">
    <w:name w:val="annotation text"/>
    <w:basedOn w:val="Normal"/>
    <w:link w:val="CommentTextChar"/>
    <w:uiPriority w:val="99"/>
    <w:unhideWhenUsed/>
    <w:rsid w:val="00115C03"/>
    <w:pPr>
      <w:spacing w:line="240" w:lineRule="auto"/>
    </w:pPr>
    <w:rPr>
      <w:sz w:val="20"/>
      <w:szCs w:val="20"/>
    </w:rPr>
  </w:style>
  <w:style w:type="character" w:styleId="CommentTextChar" w:customStyle="1">
    <w:name w:val="Comment Text Char"/>
    <w:basedOn w:val="DefaultParagraphFont"/>
    <w:link w:val="CommentText"/>
    <w:uiPriority w:val="99"/>
    <w:rsid w:val="00115C03"/>
    <w:rPr>
      <w:kern w:val="0"/>
      <w:sz w:val="20"/>
      <w:szCs w:val="20"/>
      <w:lang w:val="en-US"/>
      <w14:ligatures w14:val="none"/>
    </w:rPr>
  </w:style>
  <w:style w:type="paragraph" w:styleId="CommentSubject">
    <w:name w:val="annotation subject"/>
    <w:basedOn w:val="CommentText"/>
    <w:next w:val="CommentText"/>
    <w:link w:val="CommentSubjectChar"/>
    <w:uiPriority w:val="99"/>
    <w:semiHidden/>
    <w:unhideWhenUsed/>
    <w:rsid w:val="00115C03"/>
    <w:rPr>
      <w:b/>
      <w:bCs/>
    </w:rPr>
  </w:style>
  <w:style w:type="character" w:styleId="CommentSubjectChar" w:customStyle="1">
    <w:name w:val="Comment Subject Char"/>
    <w:basedOn w:val="CommentTextChar"/>
    <w:link w:val="CommentSubject"/>
    <w:uiPriority w:val="99"/>
    <w:semiHidden/>
    <w:rsid w:val="00115C03"/>
    <w:rPr>
      <w:b/>
      <w:bCs/>
      <w:kern w:val="0"/>
      <w:sz w:val="20"/>
      <w:szCs w:val="20"/>
      <w:lang w:val="en-US"/>
      <w14:ligatures w14:val="none"/>
    </w:rPr>
  </w:style>
  <w:style w:type="character" w:styleId="UnresolvedMention">
    <w:name w:val="Unresolved Mention"/>
    <w:basedOn w:val="DefaultParagraphFont"/>
    <w:uiPriority w:val="99"/>
    <w:semiHidden/>
    <w:unhideWhenUsed/>
    <w:rsid w:val="00BF1988"/>
    <w:rPr>
      <w:color w:val="605E5C"/>
      <w:shd w:val="clear" w:color="auto" w:fill="E1DFDD"/>
    </w:rPr>
  </w:style>
  <w:style w:type="character" w:styleId="ui-provider" w:customStyle="1">
    <w:name w:val="ui-provider"/>
    <w:basedOn w:val="DefaultParagraphFont"/>
    <w:rsid w:val="00252FD2"/>
  </w:style>
  <w:style w:type="paragraph" w:styleId="Revision">
    <w:name w:val="Revision"/>
    <w:hidden/>
    <w:uiPriority w:val="99"/>
    <w:semiHidden/>
    <w:rsid w:val="00537C19"/>
    <w:pPr>
      <w:spacing w:after="0" w:line="240" w:lineRule="auto"/>
    </w:pPr>
    <w:rPr>
      <w:kern w:val="0"/>
      <w:lang w:val="en-US"/>
      <w14:ligatures w14:val="none"/>
    </w:rPr>
  </w:style>
  <w:style w:type="paragraph" w:styleId="Footer">
    <w:name w:val="footer"/>
    <w:basedOn w:val="Normal"/>
    <w:link w:val="FooterChar"/>
    <w:uiPriority w:val="99"/>
    <w:semiHidden/>
    <w:unhideWhenUsed/>
    <w:rsid w:val="0019496B"/>
    <w:pPr>
      <w:tabs>
        <w:tab w:val="center" w:pos="4536"/>
        <w:tab w:val="right" w:pos="9072"/>
      </w:tabs>
      <w:spacing w:after="0" w:line="240" w:lineRule="auto"/>
    </w:pPr>
  </w:style>
  <w:style w:type="character" w:styleId="FooterChar" w:customStyle="1">
    <w:name w:val="Footer Char"/>
    <w:basedOn w:val="DefaultParagraphFont"/>
    <w:link w:val="Footer"/>
    <w:uiPriority w:val="99"/>
    <w:semiHidden/>
    <w:rsid w:val="0019496B"/>
    <w:rPr>
      <w:kern w:val="0"/>
      <w:lang w:val="en-US"/>
      <w14:ligatures w14:val="none"/>
    </w:rPr>
  </w:style>
  <w:style w:type="character" w:styleId="Mention">
    <w:name w:val="Mention"/>
    <w:basedOn w:val="DefaultParagraphFont"/>
    <w:uiPriority w:val="99"/>
    <w:unhideWhenUsed/>
    <w:rsid w:val="000C4367"/>
    <w:rPr>
      <w:color w:val="2B579A"/>
      <w:shd w:val="clear" w:color="auto" w:fill="E1DFDD"/>
    </w:rPr>
  </w:style>
  <w:style w:type="character" w:styleId="FollowedHyperlink">
    <w:name w:val="FollowedHyperlink"/>
    <w:basedOn w:val="DefaultParagraphFont"/>
    <w:uiPriority w:val="99"/>
    <w:semiHidden/>
    <w:unhideWhenUsed/>
    <w:rsid w:val="00E52DC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mailto:corp-newsroom@altair.com" TargetMode="External" Id="rId18" /><Relationship Type="http://schemas.microsoft.com/office/2020/10/relationships/intelligence" Target="intelligence2.xml" Id="rId26" /><Relationship Type="http://schemas.openxmlformats.org/officeDocument/2006/relationships/customXml" Target="../customXml/item3.xml" Id="rId3" /><Relationship Type="http://schemas.openxmlformats.org/officeDocument/2006/relationships/hyperlink" Target="mailto:press@bluegecko-marketing.de" TargetMode="External" Id="rId21" /><Relationship Type="http://schemas.openxmlformats.org/officeDocument/2006/relationships/webSettings" Target="webSettings.xml" Id="rId7" /><Relationship Type="http://schemas.microsoft.com/office/2016/09/relationships/commentsIds" Target="commentsIds.xml" Id="rId12" /><Relationship Type="http://schemas.openxmlformats.org/officeDocument/2006/relationships/theme" Target="theme/theme1.xml" Id="rId25" /><Relationship Type="http://schemas.openxmlformats.org/officeDocument/2006/relationships/customXml" Target="../customXml/item2.xml" Id="rId2" /><Relationship Type="http://schemas.openxmlformats.org/officeDocument/2006/relationships/hyperlink" Target="https://www.altair.de/pbs-professional/" TargetMode="External" Id="rId16" /><Relationship Type="http://schemas.openxmlformats.org/officeDocument/2006/relationships/hyperlink" Target="mailto:emea-newsroom@altair.com" TargetMode="External" Id="rId20" /><Relationship Type="http://schemas.openxmlformats.org/officeDocument/2006/relationships/customXml" Target="../customXml/item1.xml" Id="rId1" /><Relationship Type="http://schemas.openxmlformats.org/officeDocument/2006/relationships/settings" Target="settings.xml" Id="rId6" /><Relationship Type="http://schemas.microsoft.com/office/2011/relationships/commentsExtended" Target="commentsExtended.xml" Id="rId11" /><Relationship Type="http://schemas.microsoft.com/office/2011/relationships/people" Target="people.xml" Id="rId24" /><Relationship Type="http://schemas.openxmlformats.org/officeDocument/2006/relationships/styles" Target="styles.xml" Id="rId5" /><Relationship Type="http://schemas.openxmlformats.org/officeDocument/2006/relationships/hyperlink" Target="https://www.altair.de/access/" TargetMode="External" Id="rId15" /><Relationship Type="http://schemas.openxmlformats.org/officeDocument/2006/relationships/fontTable" Target="fontTable.xml" Id="rId23" /><Relationship Type="http://schemas.openxmlformats.org/officeDocument/2006/relationships/hyperlink" Target="mailto:ir@altair.com" TargetMode="Externa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www.altair.de/" TargetMode="External" Id="rId14" /><Relationship Type="http://schemas.openxmlformats.org/officeDocument/2006/relationships/header" Target="header1.xml" Id="rId22" /><Relationship Type="http://schemas.openxmlformats.org/officeDocument/2006/relationships/hyperlink" Target="https://www.altair.de/altair-navops/" TargetMode="External" Id="R58f0c97ec3aa4910" /></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2fe7427-bf00-4844-a44a-f5b7b2b76110" xsi:nil="true"/>
    <lcf76f155ced4ddcb4097134ff3c332f xmlns="792a8277-2b21-47fb-bbec-199bddb9b42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16561853D70A642BC92101D6614CB59" ma:contentTypeVersion="14" ma:contentTypeDescription="Create a new document." ma:contentTypeScope="" ma:versionID="7863ff883f9d783033527bb94019cad6">
  <xsd:schema xmlns:xsd="http://www.w3.org/2001/XMLSchema" xmlns:xs="http://www.w3.org/2001/XMLSchema" xmlns:p="http://schemas.microsoft.com/office/2006/metadata/properties" xmlns:ns2="792a8277-2b21-47fb-bbec-199bddb9b42b" xmlns:ns3="52fe7427-bf00-4844-a44a-f5b7b2b76110" xmlns:ns4="8fb65ac1-f801-43ad-b4dd-e45226c1213e" targetNamespace="http://schemas.microsoft.com/office/2006/metadata/properties" ma:root="true" ma:fieldsID="559b24da8e577d5cfa208a8ed1a41a07" ns2:_="" ns3:_="" ns4:_="">
    <xsd:import namespace="792a8277-2b21-47fb-bbec-199bddb9b42b"/>
    <xsd:import namespace="52fe7427-bf00-4844-a44a-f5b7b2b76110"/>
    <xsd:import namespace="8fb65ac1-f801-43ad-b4dd-e45226c1213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4:SharedWithUsers" minOccurs="0"/>
                <xsd:element ref="ns4: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2a8277-2b21-47fb-bbec-199bddb9b4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f8a4851-58a1-4901-b43f-24ed7ed3bf5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2fe7427-bf00-4844-a44a-f5b7b2b7611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6ec4178-2278-415f-9943-92c34490e5f2}" ma:internalName="TaxCatchAll" ma:showField="CatchAllData" ma:web="8fb65ac1-f801-43ad-b4dd-e45226c1213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b65ac1-f801-43ad-b4dd-e45226c1213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C4D17D-DFA9-458B-BE38-0D6C5F751934}">
  <ds:schemaRefs>
    <ds:schemaRef ds:uri="http://schemas.microsoft.com/office/2006/metadata/properties"/>
    <ds:schemaRef ds:uri="http://schemas.microsoft.com/office/infopath/2007/PartnerControls"/>
    <ds:schemaRef ds:uri="eb98d56b-b948-41d0-8cc5-13f59f06ed9d"/>
    <ds:schemaRef ds:uri="52fe7427-bf00-4844-a44a-f5b7b2b76110"/>
  </ds:schemaRefs>
</ds:datastoreItem>
</file>

<file path=customXml/itemProps2.xml><?xml version="1.0" encoding="utf-8"?>
<ds:datastoreItem xmlns:ds="http://schemas.openxmlformats.org/officeDocument/2006/customXml" ds:itemID="{F45B7CC1-C75E-4C89-8CF7-AF57845B7223}"/>
</file>

<file path=customXml/itemProps3.xml><?xml version="1.0" encoding="utf-8"?>
<ds:datastoreItem xmlns:ds="http://schemas.openxmlformats.org/officeDocument/2006/customXml" ds:itemID="{428051B8-6E34-40DA-A16C-8F0C3190B0EE}">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Altair veröffentlicht neueste Altair® HPCWorks™ 2024 Version  </dc:title>
  <dc:subject/>
  <dc:creator>Anja</dc:creator>
  <cp:keywords>Altair, High-Performance-Computing, HPCWorks, Cloud, KI, Monitoring, Reporting, Workload Management, Scheduling, Jobdurchsatz, Jobverhalten, Multi-Cluster, CLI</cp:keywords>
  <dc:description/>
  <cp:lastModifiedBy>Charlotte Hartmann</cp:lastModifiedBy>
  <cp:revision>94</cp:revision>
  <dcterms:created xsi:type="dcterms:W3CDTF">2023-11-10T01:39:00Z</dcterms:created>
  <dcterms:modified xsi:type="dcterms:W3CDTF">2024-02-23T09:47:18Z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0x010100B16561853D70A642BC92101D6614CB59</vt:lpwstr>
  </property>
  <property fmtid="{D5CDD505-2E9C-101B-9397-08002B2CF9AE}" pid="3" name="MediaServiceImageTags">
    <vt:lpwstr/>
  </property>
  <property fmtid="{D5CDD505-2E9C-101B-9397-08002B2CF9AE}" pid="4" name="Status">
    <vt:lpwstr>Draft</vt:lpwstr>
  </property>
  <property fmtid="{D5CDD505-2E9C-101B-9397-08002B2CF9AE}" pid="5" name="Datum">
    <vt:filetime>2023-11-13T23:00:00Z</vt:filetime>
  </property>
  <property fmtid="{D5CDD505-2E9C-101B-9397-08002B2CF9AE}" pid="6" name="Sprache">
    <vt:lpwstr>Deutsch</vt:lpwstr>
  </property>
</Properties>
</file>