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docProps/core.xml" ContentType="application/vnd.openxmlformats-package.core-properties+xml"/>
  <Override PartName="/word/fontTable.xml" ContentType="application/vnd.openxmlformats-officedocument.wordprocessingml.fontTable+xml"/>
  <Override PartName="/docProps/custom.xml" ContentType="application/vnd.openxmlformats-officedocument.custom-properties+xml"/>
  <Override PartName="/word/webSettings.xml" ContentType="application/vnd.openxmlformats-officedocument.wordprocessingml.webSettings+xml"/>
  <Override PartName="/word/styles.xml" ContentType="application/vnd.openxmlformats-officedocument.wordprocessingml.styl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138FB5" w14:textId="634E9714" w:rsidR="00360E49" w:rsidRPr="004E1FB2" w:rsidRDefault="00360E49" w:rsidP="009E5C8A">
      <w:pPr>
        <w:spacing w:line="276" w:lineRule="auto"/>
        <w:jc w:val="center"/>
        <w:rPr>
          <w:rFonts w:ascii="Arial" w:hAnsi="Arial" w:cs="Arial"/>
          <w:b/>
          <w:bCs/>
          <w:szCs w:val="22"/>
        </w:rPr>
      </w:pPr>
      <w:r w:rsidRPr="004E1FB2">
        <w:rPr>
          <w:rFonts w:ascii="Arial" w:hAnsi="Arial" w:cs="Arial"/>
          <w:b/>
          <w:bCs/>
          <w:szCs w:val="22"/>
        </w:rPr>
        <w:t xml:space="preserve">Research consortium of Altair, JLR, and Danecca awarded funding through the Faraday Battery Challenge to create a new design process for electric </w:t>
      </w:r>
      <w:proofErr w:type="gramStart"/>
      <w:r w:rsidRPr="004E1FB2">
        <w:rPr>
          <w:rFonts w:ascii="Arial" w:hAnsi="Arial" w:cs="Arial"/>
          <w:b/>
          <w:bCs/>
          <w:szCs w:val="22"/>
        </w:rPr>
        <w:t>vehicles</w:t>
      </w:r>
      <w:proofErr w:type="gramEnd"/>
    </w:p>
    <w:p w14:paraId="3E78DB73" w14:textId="77777777" w:rsidR="00BF2DBD" w:rsidRPr="004E1FB2" w:rsidRDefault="00B335FD" w:rsidP="009E5C8A">
      <w:pPr>
        <w:spacing w:line="276" w:lineRule="auto"/>
        <w:jc w:val="center"/>
        <w:rPr>
          <w:rFonts w:ascii="Arial" w:hAnsi="Arial" w:cs="Arial"/>
          <w:i/>
          <w:szCs w:val="22"/>
        </w:rPr>
      </w:pPr>
      <w:r w:rsidRPr="004E1FB2">
        <w:rPr>
          <w:rFonts w:ascii="Arial" w:hAnsi="Arial" w:cs="Arial"/>
          <w:i/>
          <w:szCs w:val="22"/>
        </w:rPr>
        <w:t xml:space="preserve">Altair to provide simulation and data analytics tools, and expertise to expedite breakthrough </w:t>
      </w:r>
      <w:proofErr w:type="gramStart"/>
      <w:r w:rsidRPr="004E1FB2">
        <w:rPr>
          <w:rFonts w:ascii="Arial" w:hAnsi="Arial" w:cs="Arial"/>
          <w:i/>
          <w:szCs w:val="22"/>
        </w:rPr>
        <w:t>results</w:t>
      </w:r>
      <w:proofErr w:type="gramEnd"/>
    </w:p>
    <w:p w14:paraId="3D87ABF6" w14:textId="08C38C35" w:rsidR="00BF2DBD" w:rsidRPr="004E1FB2" w:rsidRDefault="00B335FD" w:rsidP="009E5C8A">
      <w:pPr>
        <w:spacing w:line="276" w:lineRule="auto"/>
        <w:rPr>
          <w:rFonts w:ascii="Arial" w:hAnsi="Arial" w:cs="Arial"/>
          <w:szCs w:val="22"/>
        </w:rPr>
      </w:pPr>
      <w:r w:rsidRPr="004E1FB2">
        <w:rPr>
          <w:rFonts w:ascii="Arial" w:hAnsi="Arial" w:cs="Arial"/>
          <w:b/>
          <w:szCs w:val="22"/>
        </w:rPr>
        <w:t>TROY, Mich.,</w:t>
      </w:r>
      <w:r w:rsidR="004E1FB2" w:rsidRPr="004E1FB2">
        <w:rPr>
          <w:rFonts w:ascii="Arial" w:hAnsi="Arial" w:cs="Arial"/>
          <w:b/>
          <w:szCs w:val="22"/>
        </w:rPr>
        <w:t xml:space="preserve"> December </w:t>
      </w:r>
      <w:r w:rsidR="00E74C5B">
        <w:rPr>
          <w:rFonts w:ascii="Arial" w:hAnsi="Arial" w:cs="Arial"/>
          <w:b/>
          <w:szCs w:val="22"/>
        </w:rPr>
        <w:t>7</w:t>
      </w:r>
      <w:r w:rsidR="004E1FB2" w:rsidRPr="004E1FB2">
        <w:rPr>
          <w:rFonts w:ascii="Arial" w:hAnsi="Arial" w:cs="Arial"/>
          <w:b/>
          <w:szCs w:val="22"/>
        </w:rPr>
        <w:t xml:space="preserve">, </w:t>
      </w:r>
      <w:r w:rsidRPr="004E1FB2">
        <w:rPr>
          <w:rFonts w:ascii="Arial" w:hAnsi="Arial" w:cs="Arial"/>
          <w:b/>
          <w:szCs w:val="22"/>
        </w:rPr>
        <w:t>2023 –</w:t>
      </w:r>
      <w:r w:rsidRPr="004E1FB2">
        <w:rPr>
          <w:rFonts w:ascii="Arial" w:hAnsi="Arial" w:cs="Arial"/>
          <w:szCs w:val="22"/>
        </w:rPr>
        <w:t xml:space="preserve"> </w:t>
      </w:r>
      <w:hyperlink r:id="rId6" w:history="1">
        <w:r w:rsidRPr="004E1FB2">
          <w:rPr>
            <w:rStyle w:val="Hyperlink"/>
            <w:rFonts w:ascii="Arial" w:hAnsi="Arial" w:cs="Arial"/>
            <w:szCs w:val="22"/>
            <w:u w:color="0000FF"/>
          </w:rPr>
          <w:t>Altair</w:t>
        </w:r>
      </w:hyperlink>
      <w:r w:rsidRPr="004E1FB2">
        <w:rPr>
          <w:rFonts w:ascii="Arial" w:hAnsi="Arial" w:cs="Arial"/>
          <w:szCs w:val="22"/>
        </w:rPr>
        <w:t xml:space="preserve"> (Nasdaq: ALTR), a global leader in computational science and artificial intelligence (AI), announced together with </w:t>
      </w:r>
      <w:r w:rsidR="004A0556" w:rsidRPr="004E1FB2">
        <w:rPr>
          <w:rFonts w:ascii="Arial" w:hAnsi="Arial" w:cs="Arial"/>
          <w:szCs w:val="22"/>
        </w:rPr>
        <w:t>JLR</w:t>
      </w:r>
      <w:r w:rsidRPr="004E1FB2">
        <w:rPr>
          <w:rFonts w:ascii="Arial" w:hAnsi="Arial" w:cs="Arial"/>
          <w:szCs w:val="22"/>
        </w:rPr>
        <w:t xml:space="preserve"> and battery manufacturer Danecca, the company has been awarded funding from the U.K. government through the </w:t>
      </w:r>
      <w:hyperlink r:id="rId7" w:history="1">
        <w:r w:rsidRPr="004E1FB2">
          <w:rPr>
            <w:rStyle w:val="Hyperlink"/>
            <w:rFonts w:ascii="Arial" w:hAnsi="Arial" w:cs="Arial"/>
            <w:szCs w:val="22"/>
            <w:u w:color="0000FF"/>
          </w:rPr>
          <w:t>Faraday Battery Challenge</w:t>
        </w:r>
      </w:hyperlink>
      <w:r w:rsidRPr="004E1FB2">
        <w:rPr>
          <w:rFonts w:ascii="Arial" w:hAnsi="Arial" w:cs="Arial"/>
          <w:szCs w:val="22"/>
        </w:rPr>
        <w:t xml:space="preserve">. The three companies have developed a consortium to support a research project to develop a new design process for electric vehicles. The project funding comes from </w:t>
      </w:r>
      <w:hyperlink r:id="rId8" w:history="1">
        <w:r w:rsidRPr="004E1FB2">
          <w:rPr>
            <w:rStyle w:val="Hyperlink"/>
            <w:rFonts w:ascii="Arial" w:hAnsi="Arial" w:cs="Arial"/>
            <w:szCs w:val="22"/>
            <w:u w:color="0000FF"/>
          </w:rPr>
          <w:t>UK Research and Innovation</w:t>
        </w:r>
      </w:hyperlink>
      <w:r w:rsidRPr="004E1FB2">
        <w:rPr>
          <w:rFonts w:ascii="Arial" w:hAnsi="Arial" w:cs="Arial"/>
          <w:szCs w:val="22"/>
        </w:rPr>
        <w:t xml:space="preserve">, a non-departmental public body sponsored by the Department for Science, Innovation and Technology (DSIT) to support the development of battery technology in the U.K. </w:t>
      </w:r>
    </w:p>
    <w:p w14:paraId="18DCC666" w14:textId="673F290C" w:rsidR="00BF2DBD" w:rsidRPr="004E1FB2" w:rsidRDefault="00B335FD" w:rsidP="009E5C8A">
      <w:pPr>
        <w:spacing w:line="276" w:lineRule="auto"/>
        <w:rPr>
          <w:rStyle w:val="cf01"/>
          <w:rFonts w:ascii="Arial" w:eastAsia="Calibri" w:hAnsi="Arial" w:cs="Arial"/>
          <w:strike/>
          <w:sz w:val="22"/>
          <w:szCs w:val="22"/>
        </w:rPr>
      </w:pPr>
      <w:r w:rsidRPr="004E1FB2">
        <w:rPr>
          <w:rFonts w:ascii="Arial" w:hAnsi="Arial" w:cs="Arial"/>
          <w:szCs w:val="22"/>
        </w:rPr>
        <w:t>The new process will leverage Altair technology to develop vehicle prototypes. The new vehicle models will have a new, lighter body that offers more room for the battery without adding additional weight.</w:t>
      </w:r>
    </w:p>
    <w:p w14:paraId="68B3FC36" w14:textId="0876AA3C" w:rsidR="00BF2DBD" w:rsidRPr="004E1FB2" w:rsidRDefault="00B335FD" w:rsidP="009E5C8A">
      <w:pPr>
        <w:spacing w:line="276" w:lineRule="auto"/>
        <w:rPr>
          <w:rFonts w:ascii="Arial" w:hAnsi="Arial" w:cs="Arial"/>
          <w:szCs w:val="22"/>
        </w:rPr>
      </w:pPr>
      <w:r w:rsidRPr="004E1FB2">
        <w:rPr>
          <w:rFonts w:ascii="Arial" w:hAnsi="Arial" w:cs="Arial"/>
          <w:szCs w:val="22"/>
        </w:rPr>
        <w:t xml:space="preserve">JLR will also apply Altair’s C123 process, a unique three-stage concept development process for body-in-white structures. They will also perform optimization with </w:t>
      </w:r>
      <w:hyperlink r:id="rId9" w:history="1">
        <w:r w:rsidRPr="009E5C8A">
          <w:rPr>
            <w:rStyle w:val="Hyperlink"/>
            <w:rFonts w:ascii="Arial" w:hAnsi="Arial" w:cs="Arial"/>
            <w:szCs w:val="22"/>
          </w:rPr>
          <w:t>Altair® OptiStruct™</w:t>
        </w:r>
      </w:hyperlink>
      <w:r w:rsidRPr="004E1FB2">
        <w:rPr>
          <w:rFonts w:ascii="Arial" w:hAnsi="Arial" w:cs="Arial"/>
          <w:szCs w:val="22"/>
        </w:rPr>
        <w:t xml:space="preserve"> – a leading FEA solver </w:t>
      </w:r>
      <w:r w:rsidR="009E5C8A">
        <w:rPr>
          <w:rFonts w:ascii="Arial" w:hAnsi="Arial" w:cs="Arial"/>
          <w:szCs w:val="22"/>
        </w:rPr>
        <w:t xml:space="preserve">in the </w:t>
      </w:r>
      <w:hyperlink r:id="rId10" w:history="1">
        <w:r w:rsidR="009E5C8A" w:rsidRPr="009E5C8A">
          <w:rPr>
            <w:rStyle w:val="Hyperlink"/>
            <w:rFonts w:ascii="Arial" w:hAnsi="Arial" w:cs="Arial"/>
            <w:szCs w:val="22"/>
          </w:rPr>
          <w:t>Altair</w:t>
        </w:r>
        <w:r w:rsidR="009E5C8A" w:rsidRPr="009E5C8A">
          <w:rPr>
            <w:rStyle w:val="Hyperlink"/>
            <w:rFonts w:ascii="Arial" w:hAnsi="Arial" w:cs="Arial"/>
            <w:szCs w:val="22"/>
          </w:rPr>
          <w:sym w:font="Symbol" w:char="F0D2"/>
        </w:r>
        <w:r w:rsidR="009E5C8A" w:rsidRPr="009E5C8A">
          <w:rPr>
            <w:rStyle w:val="Hyperlink"/>
            <w:rFonts w:ascii="Arial" w:hAnsi="Arial" w:cs="Arial"/>
            <w:szCs w:val="22"/>
          </w:rPr>
          <w:t xml:space="preserve"> HyperWorks</w:t>
        </w:r>
        <w:r w:rsidR="009E5C8A" w:rsidRPr="009E5C8A">
          <w:rPr>
            <w:rStyle w:val="Hyperlink"/>
            <w:rFonts w:ascii="Arial" w:hAnsi="Arial" w:cs="Arial"/>
            <w:szCs w:val="22"/>
          </w:rPr>
          <w:sym w:font="Symbol" w:char="F0D2"/>
        </w:r>
      </w:hyperlink>
      <w:r w:rsidR="009E5C8A">
        <w:rPr>
          <w:rFonts w:ascii="Arial" w:hAnsi="Arial" w:cs="Arial"/>
          <w:szCs w:val="22"/>
        </w:rPr>
        <w:t xml:space="preserve"> design and simulation platform </w:t>
      </w:r>
      <w:r w:rsidRPr="004E1FB2">
        <w:rPr>
          <w:rFonts w:ascii="Arial" w:hAnsi="Arial" w:cs="Arial"/>
          <w:szCs w:val="22"/>
        </w:rPr>
        <w:t xml:space="preserve">– utilizing the solution’s newly developed electrothermal features. </w:t>
      </w:r>
    </w:p>
    <w:p w14:paraId="5BDF968E" w14:textId="57AA0DA3" w:rsidR="00BF2DBD" w:rsidRPr="004E1FB2" w:rsidRDefault="00B335FD" w:rsidP="009E5C8A">
      <w:pPr>
        <w:spacing w:line="276" w:lineRule="auto"/>
        <w:rPr>
          <w:rFonts w:ascii="Arial" w:hAnsi="Arial" w:cs="Arial"/>
          <w:szCs w:val="22"/>
        </w:rPr>
      </w:pPr>
      <w:r w:rsidRPr="004E1FB2">
        <w:rPr>
          <w:rFonts w:ascii="Arial" w:hAnsi="Arial" w:cs="Arial"/>
          <w:szCs w:val="22"/>
        </w:rPr>
        <w:t>“We are excited to collaborate with JLR and Danecca on this innovative project to support the next generation of electric vehicles, with innovative, efficient designs,” said Royston Jones, senior vice president of automotive, Altair. “Altair’s simulation and data analytics tools will enable the consortium to develop a new design process of electric vehicles and batteries, which will help make these vehicles lighter and more energy efficient.”</w:t>
      </w:r>
    </w:p>
    <w:p w14:paraId="2B9FB7DA" w14:textId="2C1F9AF0" w:rsidR="00BF2DBD" w:rsidRPr="00FB1503" w:rsidRDefault="00B335FD" w:rsidP="009E5C8A">
      <w:pPr>
        <w:spacing w:line="276" w:lineRule="auto"/>
        <w:rPr>
          <w:rFonts w:ascii="Arial" w:hAnsi="Arial" w:cs="Arial"/>
          <w:szCs w:val="22"/>
        </w:rPr>
      </w:pPr>
      <w:r w:rsidRPr="00FB1503">
        <w:rPr>
          <w:rFonts w:ascii="Arial" w:hAnsi="Arial" w:cs="Arial"/>
          <w:szCs w:val="22"/>
        </w:rPr>
        <w:t xml:space="preserve">“We are thrilled to be part of such an innovative project and to have received funding from the U.K. government through the Faraday Battery Challenge,” said Paul Haney, </w:t>
      </w:r>
      <w:r w:rsidR="000E5643">
        <w:rPr>
          <w:rFonts w:ascii="Arial" w:hAnsi="Arial" w:cs="Arial"/>
          <w:szCs w:val="22"/>
        </w:rPr>
        <w:t>b</w:t>
      </w:r>
      <w:r w:rsidR="000E5643" w:rsidRPr="000E5643">
        <w:rPr>
          <w:rFonts w:ascii="Arial" w:hAnsi="Arial" w:cs="Arial"/>
          <w:szCs w:val="22"/>
        </w:rPr>
        <w:t xml:space="preserve">attery </w:t>
      </w:r>
      <w:r w:rsidR="000E5643">
        <w:rPr>
          <w:rFonts w:ascii="Arial" w:hAnsi="Arial" w:cs="Arial"/>
          <w:szCs w:val="22"/>
        </w:rPr>
        <w:t>t</w:t>
      </w:r>
      <w:r w:rsidR="000E5643" w:rsidRPr="000E5643">
        <w:rPr>
          <w:rFonts w:ascii="Arial" w:hAnsi="Arial" w:cs="Arial"/>
          <w:szCs w:val="22"/>
        </w:rPr>
        <w:t xml:space="preserve">echnology </w:t>
      </w:r>
      <w:r w:rsidR="000E5643">
        <w:rPr>
          <w:rFonts w:ascii="Arial" w:hAnsi="Arial" w:cs="Arial"/>
          <w:szCs w:val="22"/>
        </w:rPr>
        <w:t>s</w:t>
      </w:r>
      <w:r w:rsidR="000E5643" w:rsidRPr="000E5643">
        <w:rPr>
          <w:rFonts w:ascii="Arial" w:hAnsi="Arial" w:cs="Arial"/>
          <w:szCs w:val="22"/>
        </w:rPr>
        <w:t xml:space="preserve">enior </w:t>
      </w:r>
      <w:r w:rsidR="000E5643">
        <w:rPr>
          <w:rFonts w:ascii="Arial" w:hAnsi="Arial" w:cs="Arial"/>
          <w:szCs w:val="22"/>
        </w:rPr>
        <w:t>m</w:t>
      </w:r>
      <w:r w:rsidR="000E5643" w:rsidRPr="000E5643">
        <w:rPr>
          <w:rFonts w:ascii="Arial" w:hAnsi="Arial" w:cs="Arial"/>
          <w:szCs w:val="22"/>
        </w:rPr>
        <w:t>anager</w:t>
      </w:r>
      <w:r w:rsidRPr="00FB1503">
        <w:rPr>
          <w:rFonts w:ascii="Arial" w:hAnsi="Arial" w:cs="Arial"/>
          <w:szCs w:val="22"/>
        </w:rPr>
        <w:t xml:space="preserve">, </w:t>
      </w:r>
      <w:r w:rsidR="004A0556" w:rsidRPr="00FB1503">
        <w:rPr>
          <w:rFonts w:ascii="Arial" w:hAnsi="Arial" w:cs="Arial"/>
          <w:szCs w:val="22"/>
        </w:rPr>
        <w:t>JLR</w:t>
      </w:r>
      <w:r w:rsidRPr="00FB1503">
        <w:rPr>
          <w:rFonts w:ascii="Arial" w:hAnsi="Arial" w:cs="Arial"/>
          <w:szCs w:val="22"/>
        </w:rPr>
        <w:t>. “This research project with Altair and Danecca marks an important step forward in creating electric vehicles that deliver sustainable e-mobility for the future.”</w:t>
      </w:r>
    </w:p>
    <w:p w14:paraId="295D001C" w14:textId="791474DE" w:rsidR="00BF2DBD" w:rsidRPr="004E1FB2" w:rsidRDefault="00B335FD" w:rsidP="009E5C8A">
      <w:pPr>
        <w:pStyle w:val="unnamed5332043"/>
        <w:spacing w:line="276" w:lineRule="auto"/>
        <w:rPr>
          <w:rFonts w:ascii="Arial" w:eastAsia="Calibri" w:hAnsi="Arial" w:cs="Arial"/>
          <w:sz w:val="22"/>
          <w:szCs w:val="22"/>
        </w:rPr>
      </w:pPr>
      <w:r w:rsidRPr="004E1FB2">
        <w:rPr>
          <w:rFonts w:ascii="Arial" w:eastAsia="Calibri" w:hAnsi="Arial" w:cs="Arial"/>
          <w:sz w:val="22"/>
          <w:szCs w:val="22"/>
        </w:rPr>
        <w:t xml:space="preserve">"By partnering with Altair and </w:t>
      </w:r>
      <w:r w:rsidR="004A0556" w:rsidRPr="004E1FB2">
        <w:rPr>
          <w:rFonts w:ascii="Arial" w:eastAsia="Calibri" w:hAnsi="Arial" w:cs="Arial"/>
          <w:sz w:val="22"/>
          <w:szCs w:val="22"/>
        </w:rPr>
        <w:t>JLR</w:t>
      </w:r>
      <w:r w:rsidRPr="004E1FB2">
        <w:rPr>
          <w:rFonts w:ascii="Arial" w:eastAsia="Calibri" w:hAnsi="Arial" w:cs="Arial"/>
          <w:sz w:val="22"/>
          <w:szCs w:val="22"/>
        </w:rPr>
        <w:t xml:space="preserve"> on this innovative project, Danecca has the chance to advance the development of electric vehicles and battery technology," said </w:t>
      </w:r>
      <w:r w:rsidRPr="004E1FB2">
        <w:rPr>
          <w:rFonts w:ascii="Arial" w:eastAsia="Calibri Regular" w:hAnsi="Arial" w:cs="Arial"/>
          <w:sz w:val="22"/>
          <w:szCs w:val="22"/>
        </w:rPr>
        <w:t>Danson Michael Joseph</w:t>
      </w:r>
      <w:r w:rsidRPr="004E1FB2">
        <w:rPr>
          <w:rFonts w:ascii="Arial" w:eastAsia="Calibri" w:hAnsi="Arial" w:cs="Arial"/>
          <w:sz w:val="22"/>
          <w:szCs w:val="22"/>
        </w:rPr>
        <w:t xml:space="preserve">, </w:t>
      </w:r>
      <w:r w:rsidR="009E5C8A">
        <w:rPr>
          <w:rFonts w:ascii="Arial" w:eastAsia="Calibri" w:hAnsi="Arial" w:cs="Arial"/>
          <w:sz w:val="22"/>
          <w:szCs w:val="22"/>
        </w:rPr>
        <w:t>m</w:t>
      </w:r>
      <w:r w:rsidRPr="004E1FB2">
        <w:rPr>
          <w:rFonts w:ascii="Arial" w:eastAsia="Calibri" w:hAnsi="Arial" w:cs="Arial"/>
          <w:sz w:val="22"/>
          <w:szCs w:val="22"/>
        </w:rPr>
        <w:t xml:space="preserve">anaging </w:t>
      </w:r>
      <w:r w:rsidR="009E5C8A">
        <w:rPr>
          <w:rFonts w:ascii="Arial" w:eastAsia="Calibri" w:hAnsi="Arial" w:cs="Arial"/>
          <w:sz w:val="22"/>
          <w:szCs w:val="22"/>
        </w:rPr>
        <w:t>d</w:t>
      </w:r>
      <w:r w:rsidRPr="004E1FB2">
        <w:rPr>
          <w:rFonts w:ascii="Arial" w:eastAsia="Calibri" w:hAnsi="Arial" w:cs="Arial"/>
          <w:sz w:val="22"/>
          <w:szCs w:val="22"/>
        </w:rPr>
        <w:t xml:space="preserve">irector, </w:t>
      </w:r>
      <w:proofErr w:type="spellStart"/>
      <w:r w:rsidRPr="004E1FB2">
        <w:rPr>
          <w:rFonts w:ascii="Arial" w:eastAsia="Calibri" w:hAnsi="Arial" w:cs="Arial"/>
          <w:sz w:val="22"/>
          <w:szCs w:val="22"/>
        </w:rPr>
        <w:t>Danecca</w:t>
      </w:r>
      <w:proofErr w:type="spellEnd"/>
      <w:r w:rsidRPr="004E1FB2">
        <w:rPr>
          <w:rFonts w:ascii="Arial" w:eastAsia="Calibri" w:hAnsi="Arial" w:cs="Arial"/>
          <w:sz w:val="22"/>
          <w:szCs w:val="22"/>
        </w:rPr>
        <w:t>. "Our expertise in battery manufacturing, combined with Altair's simulation and optimization tools, will enable us to create more efficient</w:t>
      </w:r>
      <w:r w:rsidRPr="004E1FB2">
        <w:rPr>
          <w:rFonts w:ascii="Arial" w:eastAsia="Calibri" w:hAnsi="Arial" w:cs="Arial"/>
          <w:strike/>
          <w:sz w:val="22"/>
          <w:szCs w:val="22"/>
        </w:rPr>
        <w:t xml:space="preserve"> </w:t>
      </w:r>
      <w:r w:rsidRPr="004E1FB2">
        <w:rPr>
          <w:rFonts w:ascii="Arial" w:eastAsia="Calibri" w:hAnsi="Arial" w:cs="Arial"/>
          <w:sz w:val="22"/>
          <w:szCs w:val="22"/>
        </w:rPr>
        <w:t>battery installations that can power the next generation of electric vehicles."</w:t>
      </w:r>
    </w:p>
    <w:p w14:paraId="6FDA0ACF" w14:textId="0A13DBCA" w:rsidR="00BF2DBD" w:rsidRPr="004E1FB2" w:rsidRDefault="00B335FD" w:rsidP="009E5C8A">
      <w:pPr>
        <w:spacing w:line="276" w:lineRule="auto"/>
        <w:rPr>
          <w:rFonts w:ascii="Arial" w:hAnsi="Arial" w:cs="Arial"/>
          <w:szCs w:val="22"/>
        </w:rPr>
      </w:pPr>
      <w:r w:rsidRPr="004E1FB2">
        <w:rPr>
          <w:rFonts w:ascii="Arial" w:hAnsi="Arial" w:cs="Arial"/>
          <w:szCs w:val="22"/>
        </w:rPr>
        <w:t xml:space="preserve">The project runs from Feb. 1, 2023, to Jan. 31, </w:t>
      </w:r>
      <w:r w:rsidR="009E5C8A" w:rsidRPr="004E1FB2">
        <w:rPr>
          <w:rFonts w:ascii="Arial" w:hAnsi="Arial" w:cs="Arial"/>
          <w:szCs w:val="22"/>
        </w:rPr>
        <w:t>2025,</w:t>
      </w:r>
      <w:r w:rsidR="004E1FB2" w:rsidRPr="004E1FB2">
        <w:rPr>
          <w:rFonts w:ascii="Arial" w:hAnsi="Arial" w:cs="Arial"/>
          <w:szCs w:val="22"/>
        </w:rPr>
        <w:t xml:space="preserve"> and </w:t>
      </w:r>
      <w:r w:rsidRPr="004E1FB2">
        <w:rPr>
          <w:rFonts w:ascii="Arial" w:hAnsi="Arial" w:cs="Arial"/>
          <w:szCs w:val="22"/>
        </w:rPr>
        <w:t xml:space="preserve">will continuously explore how to make improvements through simulation after the components for the prototype vehicles have been ordered. All research results will stay with </w:t>
      </w:r>
      <w:r w:rsidR="004A0556" w:rsidRPr="004E1FB2">
        <w:rPr>
          <w:rFonts w:ascii="Arial" w:hAnsi="Arial" w:cs="Arial"/>
          <w:szCs w:val="22"/>
        </w:rPr>
        <w:t>JLR</w:t>
      </w:r>
      <w:r w:rsidRPr="004E1FB2">
        <w:rPr>
          <w:rFonts w:ascii="Arial" w:hAnsi="Arial" w:cs="Arial"/>
          <w:szCs w:val="22"/>
        </w:rPr>
        <w:t xml:space="preserve">, Danecca, and Altair after the funded project period and can be used for other customers or projects. </w:t>
      </w:r>
    </w:p>
    <w:p w14:paraId="1ADDA2D5" w14:textId="77777777" w:rsidR="00BF2DBD" w:rsidRPr="004E1FB2" w:rsidRDefault="00B335FD" w:rsidP="009E5C8A">
      <w:pPr>
        <w:spacing w:line="276" w:lineRule="auto"/>
        <w:rPr>
          <w:rFonts w:ascii="Arial" w:hAnsi="Arial" w:cs="Arial"/>
          <w:color w:val="FF0000"/>
          <w:szCs w:val="22"/>
        </w:rPr>
      </w:pPr>
      <w:r w:rsidRPr="004E1FB2">
        <w:rPr>
          <w:rFonts w:ascii="Arial" w:hAnsi="Arial" w:cs="Arial"/>
          <w:szCs w:val="22"/>
        </w:rPr>
        <w:t xml:space="preserve">For more information, visit </w:t>
      </w:r>
      <w:hyperlink r:id="rId11" w:history="1">
        <w:r w:rsidRPr="004E1FB2">
          <w:rPr>
            <w:rStyle w:val="Hyperlink"/>
            <w:rFonts w:ascii="Arial" w:hAnsi="Arial" w:cs="Arial"/>
            <w:szCs w:val="22"/>
            <w:u w:color="0000FF"/>
          </w:rPr>
          <w:t>https://www.ukri.org/what-we-offer/browse-our-areas-of-investment-and-support/faraday-battery-challenge/</w:t>
        </w:r>
      </w:hyperlink>
      <w:r w:rsidRPr="004E1FB2">
        <w:rPr>
          <w:rStyle w:val="Hyperlink"/>
          <w:rFonts w:ascii="Arial" w:hAnsi="Arial" w:cs="Arial"/>
          <w:szCs w:val="22"/>
        </w:rPr>
        <w:t>.</w:t>
      </w:r>
    </w:p>
    <w:p w14:paraId="43BC9421" w14:textId="19C657C2" w:rsidR="00BF2DBD" w:rsidRPr="004E1FB2" w:rsidRDefault="004E1FB2" w:rsidP="009E5C8A">
      <w:pPr>
        <w:spacing w:line="276" w:lineRule="auto"/>
        <w:jc w:val="center"/>
        <w:rPr>
          <w:rFonts w:ascii="Arial" w:hAnsi="Arial" w:cs="Arial"/>
          <w:color w:val="FF0000"/>
          <w:szCs w:val="22"/>
        </w:rPr>
      </w:pPr>
      <w:r w:rsidRPr="004E1FB2">
        <w:rPr>
          <w:rFonts w:ascii="Arial" w:hAnsi="Arial" w:cs="Arial"/>
          <w:szCs w:val="22"/>
        </w:rPr>
        <w:t>###</w:t>
      </w:r>
    </w:p>
    <w:p w14:paraId="348B8C28" w14:textId="77777777" w:rsidR="00BF2DBD" w:rsidRPr="004E1FB2" w:rsidRDefault="00B335FD" w:rsidP="009E5C8A">
      <w:pPr>
        <w:keepNext/>
        <w:spacing w:line="276" w:lineRule="auto"/>
        <w:rPr>
          <w:rFonts w:ascii="Arial" w:hAnsi="Arial" w:cs="Arial"/>
          <w:szCs w:val="22"/>
        </w:rPr>
      </w:pPr>
      <w:r w:rsidRPr="004E1FB2">
        <w:rPr>
          <w:rFonts w:ascii="Arial" w:hAnsi="Arial" w:cs="Arial"/>
          <w:b/>
          <w:szCs w:val="22"/>
        </w:rPr>
        <w:lastRenderedPageBreak/>
        <w:t>About Altair</w:t>
      </w:r>
    </w:p>
    <w:p w14:paraId="688CB006" w14:textId="77777777" w:rsidR="00BF2DBD" w:rsidRPr="004E1FB2" w:rsidRDefault="00B335FD" w:rsidP="009E5C8A">
      <w:pPr>
        <w:spacing w:line="276" w:lineRule="auto"/>
        <w:rPr>
          <w:rFonts w:ascii="Arial" w:hAnsi="Arial" w:cs="Arial"/>
          <w:szCs w:val="22"/>
        </w:rPr>
      </w:pPr>
      <w:r w:rsidRPr="004E1FB2">
        <w:rPr>
          <w:rFonts w:ascii="Arial" w:hAnsi="Arial" w:cs="Arial"/>
          <w:szCs w:val="22"/>
        </w:rPr>
        <w:t xml:space="preserve">Altair is a global leader in computational science and artificial intelligence (AI) that provides software and cloud solutions in simulation, high-performance computing (HPC), data analytics, and AI. Altair enables organizations across all industries to compete more effectively and drive smarter decisions in an increasingly connected world – all while creating a greener, more sustainable future. For more information, visit </w:t>
      </w:r>
      <w:hyperlink r:id="rId12" w:history="1">
        <w:r w:rsidRPr="004E1FB2">
          <w:rPr>
            <w:rStyle w:val="Hyperlink"/>
            <w:rFonts w:ascii="Arial" w:hAnsi="Arial" w:cs="Arial"/>
            <w:szCs w:val="22"/>
            <w:u w:color="0000FF"/>
          </w:rPr>
          <w:t>https://www.altair.com/</w:t>
        </w:r>
      </w:hyperlink>
      <w:r w:rsidRPr="004E1FB2">
        <w:rPr>
          <w:rFonts w:ascii="Arial" w:hAnsi="Arial" w:cs="Arial"/>
          <w:szCs w:val="22"/>
        </w:rPr>
        <w:t>.</w:t>
      </w:r>
    </w:p>
    <w:p w14:paraId="7849B9AE" w14:textId="77777777" w:rsidR="00BF2DBD" w:rsidRPr="004E1FB2" w:rsidRDefault="00B335FD" w:rsidP="009E5C8A">
      <w:pPr>
        <w:spacing w:line="276" w:lineRule="auto"/>
        <w:jc w:val="center"/>
        <w:rPr>
          <w:rFonts w:ascii="Arial" w:hAnsi="Arial" w:cs="Arial"/>
          <w:b/>
          <w:szCs w:val="22"/>
          <w:u w:val="single"/>
        </w:rPr>
      </w:pPr>
      <w:r w:rsidRPr="004E1FB2">
        <w:rPr>
          <w:rFonts w:ascii="Arial" w:hAnsi="Arial" w:cs="Arial"/>
          <w:szCs w:val="22"/>
        </w:rPr>
        <w:t>###</w:t>
      </w:r>
    </w:p>
    <w:p w14:paraId="3F6550CE" w14:textId="77777777" w:rsidR="00BF2DBD" w:rsidRPr="004E1FB2" w:rsidRDefault="00B335FD" w:rsidP="009E5C8A">
      <w:pPr>
        <w:spacing w:after="0" w:line="276" w:lineRule="auto"/>
        <w:rPr>
          <w:rFonts w:ascii="Arial" w:hAnsi="Arial" w:cs="Arial"/>
          <w:b/>
          <w:szCs w:val="22"/>
          <w:u w:val="single"/>
        </w:rPr>
      </w:pPr>
      <w:r w:rsidRPr="004E1FB2">
        <w:rPr>
          <w:rFonts w:ascii="Arial" w:hAnsi="Arial" w:cs="Arial"/>
          <w:b/>
          <w:szCs w:val="22"/>
          <w:u w:val="single"/>
        </w:rPr>
        <w:t>Media contacts</w:t>
      </w:r>
    </w:p>
    <w:p w14:paraId="2CD9CDC6" w14:textId="77777777" w:rsidR="00BF2DBD" w:rsidRPr="004E1FB2" w:rsidRDefault="00BF2DBD" w:rsidP="009E5C8A">
      <w:pPr>
        <w:spacing w:after="0" w:line="276" w:lineRule="auto"/>
        <w:rPr>
          <w:rFonts w:ascii="Arial" w:hAnsi="Arial" w:cs="Arial"/>
          <w:b/>
          <w:szCs w:val="22"/>
          <w:u w:val="single"/>
        </w:rPr>
      </w:pPr>
    </w:p>
    <w:p w14:paraId="3AB7DDBA" w14:textId="77777777" w:rsidR="00BF2DBD" w:rsidRPr="004E1FB2" w:rsidRDefault="00B335FD" w:rsidP="009E5C8A">
      <w:pPr>
        <w:spacing w:after="0" w:line="276" w:lineRule="auto"/>
        <w:rPr>
          <w:rFonts w:ascii="Arial" w:eastAsia="Arial" w:hAnsi="Arial" w:cs="Arial"/>
          <w:szCs w:val="22"/>
          <w:u w:val="single"/>
        </w:rPr>
      </w:pPr>
      <w:r w:rsidRPr="004E1FB2">
        <w:rPr>
          <w:rFonts w:ascii="Arial" w:eastAsia="Arial" w:hAnsi="Arial" w:cs="Arial"/>
          <w:szCs w:val="22"/>
          <w:u w:val="single"/>
        </w:rPr>
        <w:t>Altair Corporate</w:t>
      </w:r>
      <w:r w:rsidRPr="004E1FB2">
        <w:rPr>
          <w:rFonts w:ascii="Arial" w:eastAsia="Arial" w:hAnsi="Arial" w:cs="Arial"/>
          <w:szCs w:val="22"/>
        </w:rPr>
        <w:t xml:space="preserve">                                                 </w:t>
      </w:r>
      <w:r w:rsidRPr="004E1FB2">
        <w:rPr>
          <w:rFonts w:ascii="Arial" w:eastAsia="Arial" w:hAnsi="Arial" w:cs="Arial"/>
          <w:szCs w:val="22"/>
          <w:u w:val="single"/>
        </w:rPr>
        <w:t>Altair Investor Relations</w:t>
      </w:r>
    </w:p>
    <w:p w14:paraId="3AC1F646" w14:textId="36121A8F" w:rsidR="00BF2DBD" w:rsidRPr="004E1FB2" w:rsidRDefault="004E1FB2" w:rsidP="009E5C8A">
      <w:pPr>
        <w:spacing w:after="0" w:line="276" w:lineRule="auto"/>
        <w:rPr>
          <w:rFonts w:ascii="Arial" w:eastAsia="Arial" w:hAnsi="Arial" w:cs="Arial"/>
          <w:szCs w:val="22"/>
        </w:rPr>
      </w:pPr>
      <w:r w:rsidRPr="004E1FB2">
        <w:rPr>
          <w:rFonts w:ascii="Arial" w:eastAsia="Arial" w:hAnsi="Arial" w:cs="Arial"/>
          <w:szCs w:val="22"/>
        </w:rPr>
        <w:t>Bridget Hagan</w:t>
      </w:r>
      <w:r w:rsidR="00B335FD" w:rsidRPr="004E1FB2">
        <w:rPr>
          <w:rFonts w:ascii="Arial" w:eastAsia="Arial" w:hAnsi="Arial" w:cs="Arial"/>
          <w:szCs w:val="22"/>
        </w:rPr>
        <w:t xml:space="preserve">                                                   Monica Gould, The </w:t>
      </w:r>
      <w:proofErr w:type="spellStart"/>
      <w:r w:rsidR="00B335FD" w:rsidRPr="004E1FB2">
        <w:rPr>
          <w:rFonts w:ascii="Arial" w:eastAsia="Arial" w:hAnsi="Arial" w:cs="Arial"/>
          <w:szCs w:val="22"/>
        </w:rPr>
        <w:t>Blueshirt</w:t>
      </w:r>
      <w:proofErr w:type="spellEnd"/>
      <w:r w:rsidR="00B335FD" w:rsidRPr="004E1FB2">
        <w:rPr>
          <w:rFonts w:ascii="Arial" w:eastAsia="Arial" w:hAnsi="Arial" w:cs="Arial"/>
          <w:szCs w:val="22"/>
        </w:rPr>
        <w:t xml:space="preserve"> Group</w:t>
      </w:r>
    </w:p>
    <w:p w14:paraId="3E119CC5" w14:textId="7C5D8524" w:rsidR="00BF2DBD" w:rsidRPr="004E1FB2" w:rsidRDefault="00B335FD" w:rsidP="009E5C8A">
      <w:pPr>
        <w:spacing w:after="0" w:line="276" w:lineRule="auto"/>
        <w:rPr>
          <w:rFonts w:ascii="Arial" w:eastAsia="Arial" w:hAnsi="Arial" w:cs="Arial"/>
          <w:szCs w:val="22"/>
        </w:rPr>
      </w:pPr>
      <w:r w:rsidRPr="004E1FB2">
        <w:rPr>
          <w:rFonts w:ascii="Arial" w:eastAsia="Arial" w:hAnsi="Arial" w:cs="Arial"/>
          <w:szCs w:val="22"/>
        </w:rPr>
        <w:t>+1.216.</w:t>
      </w:r>
      <w:r w:rsidR="004E1FB2" w:rsidRPr="004E1FB2">
        <w:rPr>
          <w:rFonts w:ascii="Arial" w:eastAsia="Arial" w:hAnsi="Arial" w:cs="Arial"/>
          <w:szCs w:val="22"/>
        </w:rPr>
        <w:t>769</w:t>
      </w:r>
      <w:r w:rsidRPr="004E1FB2">
        <w:rPr>
          <w:rFonts w:ascii="Arial" w:eastAsia="Arial" w:hAnsi="Arial" w:cs="Arial"/>
          <w:szCs w:val="22"/>
        </w:rPr>
        <w:t>.</w:t>
      </w:r>
      <w:r w:rsidR="004E1FB2" w:rsidRPr="004E1FB2">
        <w:rPr>
          <w:rFonts w:ascii="Arial" w:eastAsia="Arial" w:hAnsi="Arial" w:cs="Arial"/>
          <w:szCs w:val="22"/>
        </w:rPr>
        <w:t>2658</w:t>
      </w:r>
      <w:r w:rsidRPr="004E1FB2">
        <w:rPr>
          <w:rFonts w:ascii="Arial" w:eastAsia="Arial" w:hAnsi="Arial" w:cs="Arial"/>
          <w:szCs w:val="22"/>
        </w:rPr>
        <w:t xml:space="preserve">                                               +1 212.871.3927</w:t>
      </w:r>
    </w:p>
    <w:p w14:paraId="44B7F407" w14:textId="1E12A5D2" w:rsidR="00BF2DBD" w:rsidRPr="004E1FB2" w:rsidRDefault="00000000" w:rsidP="009E5C8A">
      <w:pPr>
        <w:spacing w:after="0" w:line="276" w:lineRule="auto"/>
        <w:rPr>
          <w:rFonts w:ascii="Arial" w:eastAsia="Arial" w:hAnsi="Arial" w:cs="Arial"/>
          <w:szCs w:val="22"/>
        </w:rPr>
      </w:pPr>
      <w:hyperlink r:id="rId13" w:history="1">
        <w:r w:rsidR="004E1FB2" w:rsidRPr="004E1FB2">
          <w:rPr>
            <w:rStyle w:val="Hyperlink"/>
            <w:rFonts w:ascii="Arial" w:eastAsia="Arial" w:hAnsi="Arial" w:cs="Arial"/>
            <w:szCs w:val="22"/>
          </w:rPr>
          <w:t>bhagan@altair.com</w:t>
        </w:r>
      </w:hyperlink>
      <w:r w:rsidR="00B335FD" w:rsidRPr="004E1FB2">
        <w:rPr>
          <w:rFonts w:ascii="Arial" w:eastAsia="Arial" w:hAnsi="Arial" w:cs="Arial"/>
          <w:szCs w:val="22"/>
        </w:rPr>
        <w:t xml:space="preserve">                               </w:t>
      </w:r>
      <w:r w:rsidR="004E1FB2" w:rsidRPr="004E1FB2">
        <w:rPr>
          <w:rFonts w:ascii="Arial" w:eastAsia="Arial" w:hAnsi="Arial" w:cs="Arial"/>
          <w:szCs w:val="22"/>
        </w:rPr>
        <w:t xml:space="preserve">           </w:t>
      </w:r>
      <w:hyperlink r:id="rId14" w:history="1">
        <w:r w:rsidR="004E1FB2" w:rsidRPr="004E1FB2">
          <w:rPr>
            <w:rStyle w:val="Hyperlink"/>
            <w:rFonts w:ascii="Arial" w:eastAsia="Arial" w:hAnsi="Arial" w:cs="Arial"/>
            <w:szCs w:val="22"/>
          </w:rPr>
          <w:t>ir@altair.com</w:t>
        </w:r>
      </w:hyperlink>
    </w:p>
    <w:p w14:paraId="60198ECD" w14:textId="77777777" w:rsidR="00BF2DBD" w:rsidRPr="004E1FB2" w:rsidRDefault="00B335FD" w:rsidP="009E5C8A">
      <w:pPr>
        <w:spacing w:after="0" w:line="276" w:lineRule="auto"/>
        <w:rPr>
          <w:rFonts w:ascii="Arial" w:eastAsia="Arial" w:hAnsi="Arial" w:cs="Arial"/>
          <w:szCs w:val="22"/>
        </w:rPr>
      </w:pPr>
      <w:r w:rsidRPr="004E1FB2">
        <w:rPr>
          <w:rFonts w:ascii="Arial" w:eastAsia="Arial" w:hAnsi="Arial" w:cs="Arial"/>
          <w:szCs w:val="22"/>
        </w:rPr>
        <w:t xml:space="preserve"> </w:t>
      </w:r>
    </w:p>
    <w:p w14:paraId="4F883BA4" w14:textId="77777777" w:rsidR="00BF2DBD" w:rsidRPr="004E1FB2" w:rsidRDefault="00B335FD" w:rsidP="009E5C8A">
      <w:pPr>
        <w:spacing w:after="0" w:line="276" w:lineRule="auto"/>
        <w:rPr>
          <w:rFonts w:ascii="Arial" w:eastAsia="Arial" w:hAnsi="Arial" w:cs="Arial"/>
          <w:szCs w:val="22"/>
        </w:rPr>
      </w:pPr>
      <w:r w:rsidRPr="004E1FB2">
        <w:rPr>
          <w:rFonts w:ascii="Arial" w:eastAsia="Arial" w:hAnsi="Arial" w:cs="Arial"/>
          <w:szCs w:val="22"/>
          <w:u w:val="single"/>
        </w:rPr>
        <w:t>Altair Europe/The Middle East/Africa</w:t>
      </w:r>
      <w:r w:rsidRPr="004E1FB2">
        <w:rPr>
          <w:rFonts w:ascii="Arial" w:eastAsia="Arial" w:hAnsi="Arial" w:cs="Arial"/>
          <w:szCs w:val="22"/>
        </w:rPr>
        <w:t xml:space="preserve"> </w:t>
      </w:r>
    </w:p>
    <w:p w14:paraId="3864F55E" w14:textId="77777777" w:rsidR="00BF2DBD" w:rsidRPr="004E1FB2" w:rsidRDefault="00B335FD" w:rsidP="009E5C8A">
      <w:pPr>
        <w:spacing w:after="0" w:line="276" w:lineRule="auto"/>
        <w:rPr>
          <w:rFonts w:ascii="Arial" w:eastAsia="Arial" w:hAnsi="Arial" w:cs="Arial"/>
          <w:szCs w:val="22"/>
          <w:lang w:val="sv-SE"/>
        </w:rPr>
      </w:pPr>
      <w:r w:rsidRPr="004E1FB2">
        <w:rPr>
          <w:rFonts w:ascii="Arial" w:eastAsia="Arial" w:hAnsi="Arial" w:cs="Arial"/>
          <w:szCs w:val="22"/>
          <w:lang w:val="sv-SE"/>
        </w:rPr>
        <w:t>Charlotte Hartmann</w:t>
      </w:r>
    </w:p>
    <w:p w14:paraId="1425FB7B" w14:textId="77777777" w:rsidR="00BF2DBD" w:rsidRPr="004E1FB2" w:rsidRDefault="00B335FD" w:rsidP="009E5C8A">
      <w:pPr>
        <w:spacing w:after="0" w:line="276" w:lineRule="auto"/>
        <w:rPr>
          <w:rFonts w:ascii="Arial" w:eastAsia="Arial" w:hAnsi="Arial" w:cs="Arial"/>
          <w:szCs w:val="22"/>
          <w:lang w:val="sv-SE"/>
        </w:rPr>
      </w:pPr>
      <w:r w:rsidRPr="004E1FB2">
        <w:rPr>
          <w:rFonts w:ascii="Arial" w:eastAsia="Arial" w:hAnsi="Arial" w:cs="Arial"/>
          <w:szCs w:val="22"/>
          <w:lang w:val="sv-SE"/>
        </w:rPr>
        <w:t>+49 7031 6208 0</w:t>
      </w:r>
    </w:p>
    <w:p w14:paraId="102D597B" w14:textId="77777777" w:rsidR="00BF2DBD" w:rsidRPr="004E1FB2" w:rsidRDefault="00000000" w:rsidP="009E5C8A">
      <w:pPr>
        <w:spacing w:after="0" w:line="276" w:lineRule="auto"/>
        <w:rPr>
          <w:rFonts w:ascii="Arial" w:eastAsia="Arial" w:hAnsi="Arial" w:cs="Arial"/>
          <w:szCs w:val="22"/>
          <w:lang w:val="sv-SE"/>
        </w:rPr>
      </w:pPr>
      <w:hyperlink r:id="rId15" w:history="1">
        <w:r w:rsidR="00B335FD" w:rsidRPr="004E1FB2">
          <w:rPr>
            <w:rFonts w:ascii="Arial" w:eastAsia="Arial" w:hAnsi="Arial" w:cs="Arial"/>
            <w:color w:val="0000FF"/>
            <w:szCs w:val="22"/>
            <w:u w:val="single" w:color="0000FF"/>
            <w:lang w:val="sv-SE"/>
          </w:rPr>
          <w:t>emea-newsroom@altair.com</w:t>
        </w:r>
      </w:hyperlink>
    </w:p>
    <w:p w14:paraId="402DD891" w14:textId="77777777" w:rsidR="004E1FB2" w:rsidRPr="004E1FB2" w:rsidRDefault="004E1FB2" w:rsidP="009E5C8A">
      <w:pPr>
        <w:spacing w:after="0" w:line="276" w:lineRule="auto"/>
        <w:rPr>
          <w:rFonts w:ascii="Arial" w:eastAsia="Arial" w:hAnsi="Arial" w:cs="Arial"/>
          <w:szCs w:val="22"/>
          <w:u w:val="single"/>
        </w:rPr>
      </w:pPr>
    </w:p>
    <w:p w14:paraId="297374EE" w14:textId="2010D0FA" w:rsidR="00BF2DBD" w:rsidRPr="004E1FB2" w:rsidRDefault="00B335FD" w:rsidP="009E5C8A">
      <w:pPr>
        <w:spacing w:after="0" w:line="276" w:lineRule="auto"/>
        <w:rPr>
          <w:rFonts w:ascii="Arial" w:eastAsia="Arial" w:hAnsi="Arial" w:cs="Arial"/>
          <w:szCs w:val="22"/>
        </w:rPr>
      </w:pPr>
      <w:r w:rsidRPr="004E1FB2">
        <w:rPr>
          <w:rFonts w:ascii="Arial" w:eastAsia="Arial" w:hAnsi="Arial" w:cs="Arial"/>
          <w:szCs w:val="22"/>
          <w:u w:val="single"/>
        </w:rPr>
        <w:t>Altair Asia-Pacific</w:t>
      </w:r>
      <w:r w:rsidRPr="004E1FB2">
        <w:rPr>
          <w:rFonts w:ascii="Arial" w:eastAsia="Arial" w:hAnsi="Arial" w:cs="Arial"/>
          <w:szCs w:val="22"/>
        </w:rPr>
        <w:t xml:space="preserve"> </w:t>
      </w:r>
    </w:p>
    <w:p w14:paraId="4D599FE8" w14:textId="77777777" w:rsidR="00BF2DBD" w:rsidRPr="004E1FB2" w:rsidRDefault="00B335FD" w:rsidP="009E5C8A">
      <w:pPr>
        <w:spacing w:after="0" w:line="276" w:lineRule="auto"/>
        <w:rPr>
          <w:rFonts w:ascii="Arial" w:eastAsia="Arial" w:hAnsi="Arial" w:cs="Arial"/>
          <w:szCs w:val="22"/>
        </w:rPr>
      </w:pPr>
      <w:r w:rsidRPr="004E1FB2">
        <w:rPr>
          <w:rFonts w:ascii="Arial" w:eastAsia="Arial" w:hAnsi="Arial" w:cs="Arial"/>
          <w:szCs w:val="22"/>
        </w:rPr>
        <w:t>Man Wang</w:t>
      </w:r>
    </w:p>
    <w:p w14:paraId="02587222" w14:textId="77777777" w:rsidR="00BF2DBD" w:rsidRPr="004E1FB2" w:rsidRDefault="00000000" w:rsidP="009E5C8A">
      <w:pPr>
        <w:spacing w:after="0" w:line="276" w:lineRule="auto"/>
        <w:rPr>
          <w:rFonts w:ascii="Arial" w:eastAsia="Arial" w:hAnsi="Arial" w:cs="Arial"/>
          <w:szCs w:val="22"/>
        </w:rPr>
      </w:pPr>
      <w:hyperlink r:id="rId16" w:history="1">
        <w:r w:rsidR="00B335FD" w:rsidRPr="004E1FB2">
          <w:rPr>
            <w:rStyle w:val="Hyperlink"/>
            <w:rFonts w:ascii="Arial" w:eastAsia="Arial" w:hAnsi="Arial" w:cs="Arial"/>
            <w:szCs w:val="22"/>
            <w:u w:color="0000FF"/>
          </w:rPr>
          <w:t>apac-newsroom@altair.com</w:t>
        </w:r>
      </w:hyperlink>
    </w:p>
    <w:p w14:paraId="161F3694" w14:textId="77777777" w:rsidR="00BF2DBD" w:rsidRPr="004E1FB2" w:rsidRDefault="00BF2DBD" w:rsidP="009E5C8A">
      <w:pPr>
        <w:spacing w:line="276" w:lineRule="auto"/>
        <w:rPr>
          <w:rFonts w:ascii="Arial" w:hAnsi="Arial" w:cs="Arial"/>
          <w:szCs w:val="22"/>
        </w:rPr>
      </w:pPr>
    </w:p>
    <w:sectPr w:rsidR="00BF2DBD" w:rsidRPr="004E1FB2">
      <w:headerReference w:type="default" r:id="rId17"/>
      <w:footerReference w:type="default" r:id="rId18"/>
      <w:pgSz w:w="11908" w:h="16833"/>
      <w:pgMar w:top="1416" w:right="1416" w:bottom="1133" w:left="1416"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55DFCD" w14:textId="77777777" w:rsidR="00C91374" w:rsidRDefault="00C91374">
      <w:pPr>
        <w:spacing w:after="0" w:line="240" w:lineRule="auto"/>
      </w:pPr>
      <w:r>
        <w:separator/>
      </w:r>
    </w:p>
  </w:endnote>
  <w:endnote w:type="continuationSeparator" w:id="0">
    <w:p w14:paraId="63AB5222" w14:textId="77777777" w:rsidR="00C91374" w:rsidRDefault="00C913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Carlito Regular">
    <w:altName w:val="Calibri"/>
    <w:panose1 w:val="020B0604020202020204"/>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Segoe UI">
    <w:panose1 w:val="020B0604020202020204"/>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Regular">
    <w:altName w:val="Calibri"/>
    <w:panose1 w:val="020B0604020202020204"/>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137CA3" w14:textId="77777777" w:rsidR="00BF2DBD" w:rsidRDefault="00BF2DB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5A77FA" w14:textId="77777777" w:rsidR="00C91374" w:rsidRDefault="00C91374">
      <w:pPr>
        <w:spacing w:after="0" w:line="240" w:lineRule="auto"/>
      </w:pPr>
      <w:r>
        <w:separator/>
      </w:r>
    </w:p>
  </w:footnote>
  <w:footnote w:type="continuationSeparator" w:id="0">
    <w:p w14:paraId="4616CA4A" w14:textId="77777777" w:rsidR="00C91374" w:rsidRDefault="00C9137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5CAD45" w14:textId="77777777" w:rsidR="00BF2DBD" w:rsidRDefault="00BF2DBD"/>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2DBD"/>
    <w:rsid w:val="000E5643"/>
    <w:rsid w:val="00141B69"/>
    <w:rsid w:val="001E3DAB"/>
    <w:rsid w:val="00222320"/>
    <w:rsid w:val="00253B9A"/>
    <w:rsid w:val="00360E49"/>
    <w:rsid w:val="004844E0"/>
    <w:rsid w:val="004A0556"/>
    <w:rsid w:val="004E1FB2"/>
    <w:rsid w:val="007B454F"/>
    <w:rsid w:val="009B19BF"/>
    <w:rsid w:val="009D55F5"/>
    <w:rsid w:val="009E5C8A"/>
    <w:rsid w:val="00B11BDB"/>
    <w:rsid w:val="00B335FD"/>
    <w:rsid w:val="00BF2DBD"/>
    <w:rsid w:val="00C43AEF"/>
    <w:rsid w:val="00C852B6"/>
    <w:rsid w:val="00C91374"/>
    <w:rsid w:val="00CA5A2E"/>
    <w:rsid w:val="00E74C5B"/>
    <w:rsid w:val="00E8629C"/>
    <w:rsid w:val="00FB1503"/>
    <w:rsid w:val="00FE7DCD"/>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E5FB7E"/>
  <w15:docId w15:val="{95CAC954-2EB7-4E18-9CF6-F9B39894F0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lang w:val="en-GB"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outlineLvl w:val="0"/>
    </w:pPr>
    <w:rPr>
      <w:rFonts w:asciiTheme="majorHAnsi" w:eastAsiaTheme="majorHAnsi" w:hAnsiTheme="majorHAnsi" w:cstheme="majorHAnsi"/>
      <w:b/>
      <w:color w:val="2F5496" w:themeColor="accent1" w:themeShade="BF"/>
      <w:sz w:val="36"/>
    </w:rPr>
  </w:style>
  <w:style w:type="paragraph" w:styleId="Heading2">
    <w:name w:val="heading 2"/>
    <w:basedOn w:val="Normal"/>
    <w:next w:val="Normal"/>
    <w:uiPriority w:val="9"/>
    <w:semiHidden/>
    <w:unhideWhenUsed/>
    <w:qFormat/>
    <w:pPr>
      <w:outlineLvl w:val="1"/>
    </w:pPr>
    <w:rPr>
      <w:rFonts w:asciiTheme="majorHAnsi" w:eastAsiaTheme="majorHAnsi" w:hAnsiTheme="majorHAnsi" w:cstheme="majorHAnsi"/>
      <w:b/>
      <w:color w:val="4472C4" w:themeColor="accent1"/>
      <w:sz w:val="28"/>
    </w:rPr>
  </w:style>
  <w:style w:type="paragraph" w:styleId="Heading3">
    <w:name w:val="heading 3"/>
    <w:basedOn w:val="Normal"/>
    <w:next w:val="Normal"/>
    <w:uiPriority w:val="9"/>
    <w:semiHidden/>
    <w:unhideWhenUsed/>
    <w:qFormat/>
    <w:pPr>
      <w:outlineLvl w:val="2"/>
    </w:pPr>
    <w:rPr>
      <w:rFonts w:asciiTheme="majorHAnsi" w:eastAsiaTheme="majorHAnsi" w:hAnsiTheme="majorHAnsi" w:cstheme="majorHAnsi"/>
      <w:b/>
      <w:color w:val="4472C4" w:themeColor="accent1"/>
      <w:sz w:val="24"/>
    </w:rPr>
  </w:style>
  <w:style w:type="paragraph" w:styleId="Heading4">
    <w:name w:val="heading 4"/>
    <w:basedOn w:val="Normal"/>
    <w:next w:val="Normal"/>
    <w:uiPriority w:val="9"/>
    <w:semiHidden/>
    <w:unhideWhenUsed/>
    <w:qFormat/>
    <w:pPr>
      <w:outlineLvl w:val="3"/>
    </w:pPr>
    <w:rPr>
      <w:rFonts w:asciiTheme="majorHAnsi" w:eastAsiaTheme="majorHAnsi" w:hAnsiTheme="majorHAnsi" w:cstheme="majorHAnsi"/>
      <w:i/>
      <w:color w:val="4472C4" w:themeColor="accent1"/>
    </w:rPr>
  </w:style>
  <w:style w:type="paragraph" w:styleId="Heading5">
    <w:name w:val="heading 5"/>
    <w:basedOn w:val="Normal"/>
    <w:next w:val="Normal"/>
    <w:uiPriority w:val="9"/>
    <w:semiHidden/>
    <w:unhideWhenUsed/>
    <w:qFormat/>
    <w:pPr>
      <w:outlineLvl w:val="4"/>
    </w:pPr>
    <w:rPr>
      <w:rFonts w:asciiTheme="majorHAnsi" w:eastAsiaTheme="majorHAnsi" w:hAnsiTheme="majorHAnsi" w:cstheme="majorHAnsi"/>
      <w:b/>
      <w:color w:val="4472C4" w:themeColor="accent1"/>
      <w:sz w:val="20"/>
    </w:rPr>
  </w:style>
  <w:style w:type="paragraph" w:styleId="Heading6">
    <w:name w:val="heading 6"/>
    <w:basedOn w:val="Normal"/>
    <w:next w:val="Normal"/>
    <w:uiPriority w:val="9"/>
    <w:semiHidden/>
    <w:unhideWhenUsed/>
    <w:qFormat/>
    <w:pPr>
      <w:outlineLvl w:val="5"/>
    </w:pPr>
    <w:rPr>
      <w:rFonts w:asciiTheme="majorHAnsi" w:eastAsiaTheme="majorHAnsi" w:hAnsiTheme="majorHAnsi" w:cstheme="majorHAnsi"/>
      <w:i/>
      <w:color w:val="1F3763" w:themeColor="accent1" w:themeShade="7F"/>
      <w:sz w:val="20"/>
    </w:rPr>
  </w:style>
  <w:style w:type="paragraph" w:styleId="Heading7">
    <w:name w:val="heading 7"/>
    <w:basedOn w:val="Normal"/>
    <w:next w:val="Normal"/>
    <w:uiPriority w:val="1"/>
    <w:unhideWhenUsed/>
    <w:qFormat/>
    <w:pPr>
      <w:outlineLvl w:val="6"/>
    </w:pPr>
    <w:rPr>
      <w:rFonts w:asciiTheme="majorHAnsi" w:eastAsiaTheme="majorHAnsi" w:hAnsiTheme="majorHAnsi" w:cstheme="majorHAnsi"/>
      <w:i/>
      <w:color w:val="4472C4" w:themeColor="accent1"/>
    </w:rPr>
  </w:style>
  <w:style w:type="paragraph" w:styleId="Heading8">
    <w:name w:val="heading 8"/>
    <w:basedOn w:val="Normal"/>
    <w:next w:val="Normal"/>
    <w:uiPriority w:val="1"/>
    <w:unhideWhenUsed/>
    <w:qFormat/>
    <w:pPr>
      <w:outlineLvl w:val="7"/>
    </w:pPr>
    <w:rPr>
      <w:rFonts w:asciiTheme="majorHAnsi" w:eastAsiaTheme="majorHAnsi" w:hAnsiTheme="majorHAnsi" w:cstheme="majorHAnsi"/>
      <w:i/>
      <w:color w:val="4472C4" w:themeColor="accent1"/>
    </w:rPr>
  </w:style>
  <w:style w:type="paragraph" w:styleId="Heading9">
    <w:name w:val="heading 9"/>
    <w:basedOn w:val="Normal"/>
    <w:next w:val="Normal"/>
    <w:uiPriority w:val="1"/>
    <w:unhideWhenUsed/>
    <w:qFormat/>
    <w:pPr>
      <w:outlineLvl w:val="8"/>
    </w:pPr>
    <w:rPr>
      <w:rFonts w:asciiTheme="majorHAnsi" w:eastAsiaTheme="majorHAnsi" w:hAnsiTheme="majorHAnsi" w:cstheme="majorHAnsi"/>
      <w:i/>
      <w:color w:val="4472C4"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1"/>
    <w:unhideWhenUsed/>
    <w:qFormat/>
    <w:pPr>
      <w:spacing w:line="240" w:lineRule="auto"/>
    </w:pPr>
    <w:rPr>
      <w:sz w:val="20"/>
    </w:rPr>
  </w:style>
  <w:style w:type="paragraph" w:customStyle="1" w:styleId="unnamed5332043">
    <w:name w:val="unnamed5332043"/>
    <w:basedOn w:val="Normal"/>
    <w:uiPriority w:val="1"/>
    <w:unhideWhenUsed/>
    <w:qFormat/>
    <w:pPr>
      <w:spacing w:before="280" w:after="280" w:line="240" w:lineRule="auto"/>
    </w:pPr>
    <w:rPr>
      <w:rFonts w:ascii="Times New Roman" w:eastAsia="Times New Roman" w:hAnsi="Times New Roman" w:cs="Times New Roman"/>
      <w:sz w:val="24"/>
    </w:rPr>
  </w:style>
  <w:style w:type="paragraph" w:styleId="Revision">
    <w:name w:val="Revision"/>
    <w:uiPriority w:val="1"/>
    <w:unhideWhenUsed/>
    <w:qFormat/>
    <w:pPr>
      <w:spacing w:after="0" w:line="240" w:lineRule="auto"/>
    </w:pPr>
  </w:style>
  <w:style w:type="paragraph" w:styleId="Title">
    <w:name w:val="Title"/>
    <w:basedOn w:val="Normal"/>
    <w:next w:val="Normal"/>
    <w:uiPriority w:val="10"/>
    <w:qFormat/>
    <w:pPr>
      <w:jc w:val="center"/>
    </w:pPr>
    <w:rPr>
      <w:rFonts w:asciiTheme="majorHAnsi" w:eastAsiaTheme="majorHAnsi" w:hAnsiTheme="majorHAnsi" w:cstheme="majorHAnsi"/>
      <w:b/>
      <w:color w:val="4472C4" w:themeColor="accent1"/>
      <w:sz w:val="24"/>
    </w:rPr>
  </w:style>
  <w:style w:type="paragraph" w:styleId="Subtitle">
    <w:name w:val="Subtitle"/>
    <w:basedOn w:val="Normal"/>
    <w:next w:val="Normal"/>
    <w:uiPriority w:val="11"/>
    <w:qFormat/>
    <w:rPr>
      <w:rFonts w:asciiTheme="majorHAnsi" w:eastAsiaTheme="majorHAnsi" w:hAnsiTheme="majorHAnsi" w:cstheme="majorHAnsi"/>
      <w:i/>
      <w:color w:val="4472C4" w:themeColor="accent1"/>
    </w:rPr>
  </w:style>
  <w:style w:type="paragraph" w:styleId="Quote">
    <w:name w:val="Quote"/>
    <w:basedOn w:val="Normal"/>
    <w:next w:val="Normal"/>
    <w:uiPriority w:val="1"/>
    <w:unhideWhenUsed/>
    <w:qFormat/>
    <w:pPr>
      <w:pBdr>
        <w:top w:val="none" w:sz="0" w:space="7" w:color="000000"/>
        <w:left w:val="single" w:sz="12" w:space="15" w:color="0073B9"/>
        <w:bottom w:val="none" w:sz="0" w:space="7" w:color="000000"/>
        <w:right w:val="none" w:sz="0" w:space="7" w:color="000000"/>
      </w:pBdr>
      <w:ind w:left="329"/>
    </w:pPr>
    <w:rPr>
      <w:i/>
    </w:rPr>
  </w:style>
  <w:style w:type="paragraph" w:styleId="IntenseQuote">
    <w:name w:val="Intense Quote"/>
    <w:basedOn w:val="Normal"/>
    <w:next w:val="Normal"/>
    <w:uiPriority w:val="1"/>
    <w:unhideWhenUsed/>
    <w:qFormat/>
    <w:rPr>
      <w:rFonts w:asciiTheme="majorHAnsi" w:eastAsiaTheme="majorHAnsi" w:hAnsiTheme="majorHAnsi" w:cstheme="majorHAnsi"/>
      <w:i/>
      <w:color w:val="4472C4" w:themeColor="accent1"/>
    </w:rPr>
  </w:style>
  <w:style w:type="paragraph" w:styleId="ListParagraph">
    <w:name w:val="List Paragraph"/>
    <w:basedOn w:val="Normal"/>
    <w:next w:val="Normal"/>
    <w:uiPriority w:val="1"/>
    <w:unhideWhenUsed/>
    <w:qFormat/>
    <w:rPr>
      <w:rFonts w:asciiTheme="majorHAnsi" w:eastAsiaTheme="majorHAnsi" w:hAnsiTheme="majorHAnsi" w:cstheme="majorHAnsi"/>
      <w:i/>
      <w:color w:val="4472C4" w:themeColor="accent1"/>
    </w:rPr>
  </w:style>
  <w:style w:type="paragraph" w:styleId="NoSpacing">
    <w:name w:val="No Spacing"/>
    <w:basedOn w:val="Normal"/>
    <w:next w:val="Normal"/>
    <w:uiPriority w:val="1"/>
    <w:unhideWhenUsed/>
    <w:qFormat/>
    <w:rPr>
      <w:rFonts w:asciiTheme="majorHAnsi" w:eastAsiaTheme="majorHAnsi" w:hAnsiTheme="majorHAnsi" w:cstheme="majorHAnsi"/>
      <w:i/>
      <w:color w:val="4472C4" w:themeColor="accent1"/>
    </w:rPr>
  </w:style>
  <w:style w:type="paragraph" w:styleId="CommentSubject">
    <w:name w:val="annotation subject"/>
    <w:basedOn w:val="CommentText"/>
    <w:next w:val="CommentText"/>
    <w:link w:val="CommentSubjectChar"/>
    <w:uiPriority w:val="1"/>
    <w:unhideWhenUsed/>
    <w:qFormat/>
    <w:rPr>
      <w:b/>
    </w:rPr>
  </w:style>
  <w:style w:type="character" w:customStyle="1" w:styleId="CommentTextChar">
    <w:name w:val="Comment Text Char"/>
    <w:basedOn w:val="DefaultParagraphFont"/>
    <w:link w:val="CommentText"/>
    <w:uiPriority w:val="1"/>
    <w:unhideWhenUsed/>
    <w:qFormat/>
    <w:rPr>
      <w:sz w:val="20"/>
    </w:rPr>
  </w:style>
  <w:style w:type="character" w:styleId="Hyperlink">
    <w:name w:val="Hyperlink"/>
    <w:basedOn w:val="DefaultParagraphFont"/>
    <w:uiPriority w:val="1"/>
    <w:unhideWhenUsed/>
    <w:qFormat/>
    <w:rPr>
      <w:color w:val="0000FF"/>
      <w:u w:val="single"/>
    </w:rPr>
  </w:style>
  <w:style w:type="character" w:customStyle="1" w:styleId="CommentSubjectChar">
    <w:name w:val="Comment Subject Char"/>
    <w:basedOn w:val="CommentTextChar"/>
    <w:link w:val="CommentSubject"/>
    <w:uiPriority w:val="1"/>
    <w:unhideWhenUsed/>
    <w:qFormat/>
    <w:rPr>
      <w:b/>
      <w:sz w:val="20"/>
    </w:rPr>
  </w:style>
  <w:style w:type="character" w:customStyle="1" w:styleId="cf01">
    <w:name w:val="cf01"/>
    <w:basedOn w:val="DefaultParagraphFont"/>
    <w:uiPriority w:val="1"/>
    <w:unhideWhenUsed/>
    <w:qFormat/>
    <w:rPr>
      <w:rFonts w:ascii="Segoe UI" w:eastAsia="Segoe UI" w:hAnsi="Segoe UI" w:cs="Segoe UI"/>
      <w:sz w:val="18"/>
    </w:rPr>
  </w:style>
  <w:style w:type="character" w:styleId="CommentReference">
    <w:name w:val="annotation reference"/>
    <w:basedOn w:val="DefaultParagraphFont"/>
    <w:uiPriority w:val="1"/>
    <w:unhideWhenUsed/>
    <w:qFormat/>
    <w:rPr>
      <w:sz w:val="16"/>
    </w:rPr>
  </w:style>
  <w:style w:type="character" w:customStyle="1" w:styleId="unnamed1687777907175">
    <w:name w:val="unnamed1687777907175"/>
    <w:uiPriority w:val="1"/>
    <w:unhideWhenUsed/>
    <w:qFormat/>
  </w:style>
  <w:style w:type="character" w:styleId="SubtleEmphasis">
    <w:name w:val="Subtle Emphasis"/>
    <w:uiPriority w:val="1"/>
    <w:unhideWhenUsed/>
    <w:qFormat/>
    <w:rPr>
      <w:b/>
      <w:i/>
      <w:color w:val="4472C4" w:themeColor="accent1"/>
      <w:spacing w:val="10"/>
    </w:rPr>
  </w:style>
  <w:style w:type="character" w:styleId="Emphasis">
    <w:name w:val="Emphasis"/>
    <w:uiPriority w:val="1"/>
    <w:unhideWhenUsed/>
    <w:qFormat/>
    <w:rPr>
      <w:b/>
      <w:i/>
      <w:color w:val="ED7D31" w:themeColor="accent2"/>
      <w:spacing w:val="10"/>
    </w:rPr>
  </w:style>
  <w:style w:type="character" w:styleId="IntenseEmphasis">
    <w:name w:val="Intense Emphasis"/>
    <w:uiPriority w:val="1"/>
    <w:unhideWhenUsed/>
    <w:qFormat/>
    <w:rPr>
      <w:b/>
      <w:i/>
      <w:color w:val="A5A5A5" w:themeColor="accent3"/>
      <w:spacing w:val="10"/>
    </w:rPr>
  </w:style>
  <w:style w:type="character" w:styleId="Strong">
    <w:name w:val="Strong"/>
    <w:uiPriority w:val="1"/>
    <w:unhideWhenUsed/>
    <w:qFormat/>
    <w:rPr>
      <w:b/>
      <w:i/>
      <w:color w:val="FFC000" w:themeColor="accent4"/>
      <w:spacing w:val="10"/>
    </w:rPr>
  </w:style>
  <w:style w:type="character" w:styleId="SubtleReference">
    <w:name w:val="Subtle Reference"/>
    <w:uiPriority w:val="1"/>
    <w:unhideWhenUsed/>
    <w:qFormat/>
    <w:rPr>
      <w:b/>
      <w:i/>
      <w:color w:val="5B9BD5" w:themeColor="accent5"/>
      <w:spacing w:val="10"/>
    </w:rPr>
  </w:style>
  <w:style w:type="character" w:styleId="IntenseReference">
    <w:name w:val="Intense Reference"/>
    <w:uiPriority w:val="1"/>
    <w:unhideWhenUsed/>
    <w:qFormat/>
    <w:rPr>
      <w:b/>
      <w:i/>
      <w:color w:val="70AD47" w:themeColor="accent6"/>
      <w:spacing w:val="10"/>
    </w:rPr>
  </w:style>
  <w:style w:type="character" w:styleId="UnresolvedMention">
    <w:name w:val="Unresolved Mention"/>
    <w:basedOn w:val="DefaultParagraphFont"/>
    <w:uiPriority w:val="1"/>
    <w:unhideWhenUsed/>
    <w:qFormat/>
    <w:rPr>
      <w:color w:val="605E5C"/>
      <w:shd w:val="clear" w:color="auto" w:fill="E1DFDD"/>
    </w:rPr>
  </w:style>
  <w:style w:type="character" w:styleId="BookTitle">
    <w:name w:val="Book Title"/>
    <w:uiPriority w:val="1"/>
    <w:unhideWhenUsed/>
    <w:qFormat/>
    <w:rPr>
      <w:b/>
      <w:i/>
      <w:color w:val="ED7D31" w:themeColor="accent2"/>
      <w:spacing w:val="10"/>
    </w:rPr>
  </w:style>
  <w:style w:type="character" w:styleId="FollowedHyperlink">
    <w:name w:val="FollowedHyperlink"/>
    <w:basedOn w:val="DefaultParagraphFont"/>
    <w:uiPriority w:val="99"/>
    <w:semiHidden/>
    <w:unhideWhenUsed/>
    <w:rsid w:val="009E5C8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833948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ukri.org/about-us/who-we-are/" TargetMode="External"/><Relationship Id="rId13" Type="http://schemas.openxmlformats.org/officeDocument/2006/relationships/hyperlink" Target="mailto:bhagan@altair.com" TargetMode="External"/><Relationship Id="rId18" Type="http://schemas.openxmlformats.org/officeDocument/2006/relationships/footer" Target="footer1.xml"/><Relationship Id="rId3" Type="http://schemas.openxmlformats.org/officeDocument/2006/relationships/webSettings" Target="webSettings.xml"/><Relationship Id="rId21" Type="http://schemas.openxmlformats.org/officeDocument/2006/relationships/customXml" Target="../customXml/item1.xml"/><Relationship Id="rId7" Type="http://schemas.openxmlformats.org/officeDocument/2006/relationships/hyperlink" Target="https://www.ukri.org/what-we-offer/browse-our-areas-of-investment-and-support/faraday-battery-challenge/" TargetMode="External"/><Relationship Id="rId12" Type="http://schemas.openxmlformats.org/officeDocument/2006/relationships/hyperlink" Target="https://www.altair.com/" TargetMode="External"/><Relationship Id="rId17"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hyperlink" Target="mailto:apac-newsroom@altair.com" TargetMode="External"/><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www.altair.com" TargetMode="External"/><Relationship Id="rId11" Type="http://schemas.openxmlformats.org/officeDocument/2006/relationships/hyperlink" Target="https://www.ukri.org/what-we-offer/browse-our-areas-of-investment-and-support/faraday-battery-challenge/" TargetMode="External"/><Relationship Id="rId5" Type="http://schemas.openxmlformats.org/officeDocument/2006/relationships/endnotes" Target="endnotes.xml"/><Relationship Id="rId15" Type="http://schemas.openxmlformats.org/officeDocument/2006/relationships/hyperlink" Target="mailto:emea-newsroom@altair.com" TargetMode="External"/><Relationship Id="rId23" Type="http://schemas.openxmlformats.org/officeDocument/2006/relationships/customXml" Target="../customXml/item3.xml"/><Relationship Id="rId10" Type="http://schemas.openxmlformats.org/officeDocument/2006/relationships/hyperlink" Target="https://altair.com/hyperworks-2023" TargetMode="External"/><Relationship Id="rId19"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https://altair.com/optistruct" TargetMode="External"/><Relationship Id="rId14" Type="http://schemas.openxmlformats.org/officeDocument/2006/relationships/hyperlink" Target="mailto:ir@altair.com" TargetMode="External"/><Relationship Id="rId22" Type="http://schemas.openxmlformats.org/officeDocument/2006/relationships/customXml" Target="../customXml/item2.xml"/></Relationships>
</file>

<file path=word/theme/theme1.xml><?xml version="1.0" encoding="utf-8"?>
<a:theme xmlns:a="http://schemas.openxmlformats.org/drawingml/2006/main" name="1687777907165">
  <a:themeElements>
    <a:clrScheme name="Default">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Default">
      <a:majorFont>
        <a:latin typeface="Carlito Regular"/>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rlito Regular"/>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0"/>
        </a:gradFill>
        <a:gradFill rotWithShape="0">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0">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0">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tx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16561853D70A642BC92101D6614CB59" ma:contentTypeVersion="14" ma:contentTypeDescription="Create a new document." ma:contentTypeScope="" ma:versionID="7863ff883f9d783033527bb94019cad6">
  <xsd:schema xmlns:xsd="http://www.w3.org/2001/XMLSchema" xmlns:xs="http://www.w3.org/2001/XMLSchema" xmlns:p="http://schemas.microsoft.com/office/2006/metadata/properties" xmlns:ns2="792a8277-2b21-47fb-bbec-199bddb9b42b" xmlns:ns3="52fe7427-bf00-4844-a44a-f5b7b2b76110" xmlns:ns4="8fb65ac1-f801-43ad-b4dd-e45226c1213e" targetNamespace="http://schemas.microsoft.com/office/2006/metadata/properties" ma:root="true" ma:fieldsID="559b24da8e577d5cfa208a8ed1a41a07" ns2:_="" ns3:_="" ns4:_="">
    <xsd:import namespace="792a8277-2b21-47fb-bbec-199bddb9b42b"/>
    <xsd:import namespace="52fe7427-bf00-4844-a44a-f5b7b2b76110"/>
    <xsd:import namespace="8fb65ac1-f801-43ad-b4dd-e45226c1213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4:SharedWithUsers" minOccurs="0"/>
                <xsd:element ref="ns4: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92a8277-2b21-47fb-bbec-199bddb9b4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3f8a4851-58a1-4901-b43f-24ed7ed3bf58"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2fe7427-bf00-4844-a44a-f5b7b2b76110"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e6ec4178-2278-415f-9943-92c34490e5f2}" ma:internalName="TaxCatchAll" ma:showField="CatchAllData" ma:web="8fb65ac1-f801-43ad-b4dd-e45226c1213e">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fb65ac1-f801-43ad-b4dd-e45226c1213e"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52fe7427-bf00-4844-a44a-f5b7b2b76110" xsi:nil="true"/>
    <lcf76f155ced4ddcb4097134ff3c332f xmlns="792a8277-2b21-47fb-bbec-199bddb9b42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7CF1F733-6CBD-484B-B7B9-C5C535DF5DEC}"/>
</file>

<file path=customXml/itemProps2.xml><?xml version="1.0" encoding="utf-8"?>
<ds:datastoreItem xmlns:ds="http://schemas.openxmlformats.org/officeDocument/2006/customXml" ds:itemID="{2E587C6E-0528-4B56-A86B-E68DDC6ADD66}"/>
</file>

<file path=customXml/itemProps3.xml><?xml version="1.0" encoding="utf-8"?>
<ds:datastoreItem xmlns:ds="http://schemas.openxmlformats.org/officeDocument/2006/customXml" ds:itemID="{F1F76D42-85A3-46A6-93DD-2CEEBA1E842A}"/>
</file>

<file path=docProps/app.xml><?xml version="1.0" encoding="utf-8"?>
<Properties xmlns="http://schemas.openxmlformats.org/officeDocument/2006/extended-properties" xmlns:vt="http://schemas.openxmlformats.org/officeDocument/2006/docPropsVTypes">
  <Template>Normal.dotm</Template>
  <TotalTime>9</TotalTime>
  <Pages>2</Pages>
  <Words>715</Words>
  <Characters>4080</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Kevin Webber</dc:creator>
  <cp:lastModifiedBy>Jennifer Ristic</cp:lastModifiedBy>
  <cp:revision>7</cp:revision>
  <dcterms:created xsi:type="dcterms:W3CDTF">2023-11-28T15:09:00Z</dcterms:created>
  <dcterms:modified xsi:type="dcterms:W3CDTF">2023-11-28T18:17:00Z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WConversion">
    <vt:lpwstr>1</vt:lpwstr>
  </property>
  <property fmtid="{D5CDD505-2E9C-101B-9397-08002B2CF9AE}" pid="3" name="ContentTypeId">
    <vt:lpwstr>0x010100B16561853D70A642BC92101D6614CB59</vt:lpwstr>
  </property>
</Properties>
</file>