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numbering.xml" ContentType="application/vnd.openxmlformats-officedocument.wordprocessingml.numbering+xml"/>
  <Override PartName="/word/styles.xml" ContentType="application/vnd.openxmlformats-officedocument.wordprocessingml.styl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729EBD" w14:textId="77777777" w:rsidR="00E36365" w:rsidRDefault="00000000" w:rsidP="00E36365">
      <w:pPr>
        <w:spacing w:line="276" w:lineRule="auto"/>
        <w:jc w:val="center"/>
        <w:rPr>
          <w:rFonts w:ascii="Arial" w:eastAsia="Noto Sans" w:hAnsi="Arial" w:cs="Arial"/>
          <w:b/>
          <w:sz w:val="22"/>
          <w:szCs w:val="22"/>
          <w:highlight w:val="white"/>
        </w:rPr>
      </w:pPr>
      <w:r w:rsidRPr="00CB77AF">
        <w:rPr>
          <w:rFonts w:ascii="Arial" w:eastAsia="Noto Sans" w:hAnsi="Arial" w:cs="Arial"/>
          <w:b/>
          <w:sz w:val="22"/>
          <w:szCs w:val="22"/>
          <w:highlight w:val="white"/>
        </w:rPr>
        <w:t xml:space="preserve">Altair </w:t>
      </w:r>
      <w:r w:rsidR="00CB77AF">
        <w:rPr>
          <w:rFonts w:ascii="Arial" w:eastAsia="Noto Sans" w:hAnsi="Arial" w:cs="Arial"/>
          <w:b/>
          <w:sz w:val="22"/>
          <w:szCs w:val="22"/>
          <w:highlight w:val="white"/>
        </w:rPr>
        <w:t xml:space="preserve">Global </w:t>
      </w:r>
      <w:r w:rsidRPr="00CB77AF">
        <w:rPr>
          <w:rFonts w:ascii="Arial" w:eastAsia="Noto Sans" w:hAnsi="Arial" w:cs="Arial"/>
          <w:b/>
          <w:sz w:val="22"/>
          <w:szCs w:val="22"/>
          <w:highlight w:val="white"/>
        </w:rPr>
        <w:t>Survey Shows Digital Twin Technology Key to</w:t>
      </w:r>
      <w:r w:rsidR="00E36365">
        <w:rPr>
          <w:rFonts w:ascii="Arial" w:eastAsia="Noto Sans" w:hAnsi="Arial" w:cs="Arial"/>
          <w:b/>
          <w:sz w:val="22"/>
          <w:szCs w:val="22"/>
          <w:highlight w:val="white"/>
        </w:rPr>
        <w:t xml:space="preserve"> </w:t>
      </w:r>
    </w:p>
    <w:p w14:paraId="00000003" w14:textId="3D502A46" w:rsidR="0010708D" w:rsidRPr="00CB77AF" w:rsidRDefault="00000000" w:rsidP="00E36365">
      <w:pPr>
        <w:spacing w:line="276" w:lineRule="auto"/>
        <w:jc w:val="center"/>
        <w:rPr>
          <w:rFonts w:ascii="Arial" w:eastAsia="Noto Sans" w:hAnsi="Arial" w:cs="Arial"/>
          <w:b/>
          <w:sz w:val="22"/>
          <w:szCs w:val="22"/>
          <w:highlight w:val="white"/>
        </w:rPr>
      </w:pPr>
      <w:r w:rsidRPr="00CB77AF">
        <w:rPr>
          <w:rFonts w:ascii="Arial" w:eastAsia="Noto Sans" w:hAnsi="Arial" w:cs="Arial"/>
          <w:b/>
          <w:sz w:val="22"/>
          <w:szCs w:val="22"/>
          <w:highlight w:val="white"/>
        </w:rPr>
        <w:t>Driving Automotive Industry Sustainability</w:t>
      </w:r>
    </w:p>
    <w:p w14:paraId="2F860712" w14:textId="77777777" w:rsidR="00E36365" w:rsidRDefault="00E36365">
      <w:pPr>
        <w:spacing w:line="276" w:lineRule="auto"/>
        <w:jc w:val="center"/>
        <w:rPr>
          <w:rFonts w:ascii="Arial" w:eastAsia="Noto Sans" w:hAnsi="Arial" w:cs="Arial"/>
          <w:i/>
          <w:sz w:val="22"/>
          <w:szCs w:val="22"/>
          <w:highlight w:val="white"/>
        </w:rPr>
      </w:pPr>
    </w:p>
    <w:p w14:paraId="00000004" w14:textId="1340944D" w:rsidR="0010708D" w:rsidRPr="00CB77AF" w:rsidRDefault="00000000">
      <w:pPr>
        <w:spacing w:line="276" w:lineRule="auto"/>
        <w:jc w:val="center"/>
        <w:rPr>
          <w:rFonts w:ascii="Arial" w:eastAsia="Noto Sans" w:hAnsi="Arial" w:cs="Arial"/>
          <w:i/>
          <w:sz w:val="22"/>
          <w:szCs w:val="22"/>
          <w:highlight w:val="white"/>
        </w:rPr>
      </w:pPr>
      <w:r w:rsidRPr="00CB77AF">
        <w:rPr>
          <w:rFonts w:ascii="Arial" w:eastAsia="Noto Sans" w:hAnsi="Arial" w:cs="Arial"/>
          <w:i/>
          <w:sz w:val="22"/>
          <w:szCs w:val="22"/>
          <w:highlight w:val="white"/>
        </w:rPr>
        <w:t>92% say digital twins help create more sustainable products and processes</w:t>
      </w:r>
    </w:p>
    <w:p w14:paraId="00000005" w14:textId="77777777" w:rsidR="0010708D" w:rsidRPr="00CB77AF" w:rsidRDefault="0010708D">
      <w:pPr>
        <w:spacing w:line="276" w:lineRule="auto"/>
        <w:jc w:val="center"/>
        <w:rPr>
          <w:rFonts w:ascii="Arial" w:eastAsia="Noto Sans" w:hAnsi="Arial" w:cs="Arial"/>
          <w:b/>
          <w:sz w:val="22"/>
          <w:szCs w:val="22"/>
          <w:highlight w:val="white"/>
        </w:rPr>
      </w:pPr>
    </w:p>
    <w:p w14:paraId="00000006" w14:textId="2C793ACD" w:rsidR="0010708D" w:rsidRPr="00CB77AF" w:rsidRDefault="00000000">
      <w:pPr>
        <w:rPr>
          <w:rFonts w:ascii="Arial" w:eastAsia="Noto Sans" w:hAnsi="Arial" w:cs="Arial"/>
          <w:sz w:val="22"/>
          <w:szCs w:val="22"/>
        </w:rPr>
      </w:pPr>
      <w:r w:rsidRPr="00CB77AF">
        <w:rPr>
          <w:rFonts w:ascii="Arial" w:eastAsia="Noto Sans" w:hAnsi="Arial" w:cs="Arial"/>
          <w:b/>
          <w:sz w:val="22"/>
          <w:szCs w:val="22"/>
          <w:highlight w:val="white"/>
        </w:rPr>
        <w:t xml:space="preserve">TROY, Mich., May 17, 2023 </w:t>
      </w:r>
      <w:r w:rsidRPr="00CB77AF">
        <w:rPr>
          <w:rFonts w:ascii="Arial" w:eastAsia="Noto Sans" w:hAnsi="Arial" w:cs="Arial"/>
          <w:sz w:val="22"/>
          <w:szCs w:val="22"/>
        </w:rPr>
        <w:t xml:space="preserve">– </w:t>
      </w:r>
      <w:hyperlink r:id="rId6">
        <w:r w:rsidRPr="00CB77AF">
          <w:rPr>
            <w:rFonts w:ascii="Arial" w:eastAsia="Noto Sans" w:hAnsi="Arial" w:cs="Arial"/>
            <w:color w:val="000000"/>
            <w:sz w:val="22"/>
            <w:szCs w:val="22"/>
            <w:u w:val="single"/>
          </w:rPr>
          <w:t>Altair</w:t>
        </w:r>
      </w:hyperlink>
      <w:r w:rsidRPr="00CB77AF">
        <w:rPr>
          <w:rFonts w:ascii="Arial" w:eastAsia="Noto Sans" w:hAnsi="Arial" w:cs="Arial"/>
          <w:sz w:val="22"/>
          <w:szCs w:val="22"/>
        </w:rPr>
        <w:t xml:space="preserve"> </w:t>
      </w:r>
      <w:r w:rsidRPr="00CB77AF">
        <w:rPr>
          <w:rFonts w:ascii="Arial" w:eastAsia="Noto Sans" w:hAnsi="Arial" w:cs="Arial"/>
          <w:sz w:val="22"/>
          <w:szCs w:val="22"/>
          <w:highlight w:val="white"/>
        </w:rPr>
        <w:t>(Nasdaq: ALTR), </w:t>
      </w:r>
      <w:r w:rsidRPr="00CB77AF">
        <w:rPr>
          <w:rFonts w:ascii="Arial" w:eastAsia="Noto Sans" w:hAnsi="Arial" w:cs="Arial"/>
          <w:sz w:val="22"/>
          <w:szCs w:val="22"/>
        </w:rPr>
        <w:t xml:space="preserve">a global leader in computational science and </w:t>
      </w:r>
      <w:r w:rsidR="00F617F8" w:rsidRPr="00CB77AF">
        <w:rPr>
          <w:rFonts w:ascii="Arial" w:eastAsia="Noto Sans" w:hAnsi="Arial" w:cs="Arial"/>
          <w:sz w:val="22"/>
          <w:szCs w:val="22"/>
        </w:rPr>
        <w:t>artificial</w:t>
      </w:r>
      <w:r w:rsidRPr="00CB77AF">
        <w:rPr>
          <w:rFonts w:ascii="Arial" w:eastAsia="Noto Sans" w:hAnsi="Arial" w:cs="Arial"/>
          <w:sz w:val="22"/>
          <w:szCs w:val="22"/>
        </w:rPr>
        <w:t xml:space="preserve"> intelligence (AI), released results from an independent survey that reveals a high adoption of digital twin technology in the automotive industry and its expected growth as a means of achieving sustainability objectives. The </w:t>
      </w:r>
      <w:r w:rsidR="00CB77AF">
        <w:rPr>
          <w:rFonts w:ascii="Arial" w:eastAsia="Noto Sans" w:hAnsi="Arial" w:cs="Arial"/>
          <w:sz w:val="22"/>
          <w:szCs w:val="22"/>
        </w:rPr>
        <w:t xml:space="preserve">global </w:t>
      </w:r>
      <w:r w:rsidRPr="00CB77AF">
        <w:rPr>
          <w:rFonts w:ascii="Arial" w:eastAsia="Noto Sans" w:hAnsi="Arial" w:cs="Arial"/>
          <w:sz w:val="22"/>
          <w:szCs w:val="22"/>
        </w:rPr>
        <w:t xml:space="preserve">survey of more than 2,000 professionals throughout several industries </w:t>
      </w:r>
      <w:r w:rsidR="00CB77AF">
        <w:rPr>
          <w:rFonts w:ascii="Arial" w:eastAsia="Noto Sans" w:hAnsi="Arial" w:cs="Arial"/>
          <w:sz w:val="22"/>
          <w:szCs w:val="22"/>
        </w:rPr>
        <w:t xml:space="preserve">and across 10 countries </w:t>
      </w:r>
      <w:r w:rsidRPr="00CB77AF">
        <w:rPr>
          <w:rFonts w:ascii="Arial" w:eastAsia="Noto Sans" w:hAnsi="Arial" w:cs="Arial"/>
          <w:sz w:val="22"/>
          <w:szCs w:val="22"/>
        </w:rPr>
        <w:t xml:space="preserve">gauged digital twin technology adoption and assessed how organizations are utilizing it, its business benefits, and impact on sustainability initiatives. </w:t>
      </w:r>
    </w:p>
    <w:p w14:paraId="00000007" w14:textId="77777777" w:rsidR="0010708D" w:rsidRDefault="0010708D">
      <w:pPr>
        <w:rPr>
          <w:rFonts w:ascii="Arial" w:eastAsia="Noto Sans" w:hAnsi="Arial" w:cs="Arial"/>
          <w:sz w:val="22"/>
          <w:szCs w:val="22"/>
        </w:rPr>
      </w:pPr>
    </w:p>
    <w:p w14:paraId="24C7826B" w14:textId="612FA43C" w:rsidR="00F617F8" w:rsidRPr="00CB77AF" w:rsidRDefault="00F617F8" w:rsidP="00F617F8">
      <w:pPr>
        <w:rPr>
          <w:rFonts w:ascii="Arial" w:eastAsia="Noto Sans" w:hAnsi="Arial" w:cs="Arial"/>
          <w:sz w:val="22"/>
          <w:szCs w:val="22"/>
        </w:rPr>
      </w:pPr>
      <w:r w:rsidRPr="00CB77AF">
        <w:rPr>
          <w:rFonts w:ascii="Arial" w:eastAsia="Noto Sans" w:hAnsi="Arial" w:cs="Arial"/>
          <w:sz w:val="22"/>
          <w:szCs w:val="22"/>
        </w:rPr>
        <w:t xml:space="preserve">“Between consumer demand, government expectations, and global emissions targets, the race is on for automakers to keep EV production on track,” said </w:t>
      </w:r>
      <w:r>
        <w:rPr>
          <w:rFonts w:ascii="Arial" w:eastAsia="Noto Sans" w:hAnsi="Arial" w:cs="Arial"/>
          <w:sz w:val="22"/>
          <w:szCs w:val="22"/>
        </w:rPr>
        <w:t xml:space="preserve">Dr. </w:t>
      </w:r>
      <w:r>
        <w:rPr>
          <w:rFonts w:ascii="Arial" w:eastAsia="Noto Sans" w:hAnsi="Arial" w:cs="Arial"/>
          <w:sz w:val="22"/>
          <w:szCs w:val="22"/>
        </w:rPr>
        <w:t>Royston Jones</w:t>
      </w:r>
      <w:r w:rsidRPr="00CB77AF">
        <w:rPr>
          <w:rFonts w:ascii="Arial" w:eastAsia="Noto Sans" w:hAnsi="Arial" w:cs="Arial"/>
          <w:sz w:val="22"/>
          <w:szCs w:val="22"/>
        </w:rPr>
        <w:t xml:space="preserve">, </w:t>
      </w:r>
      <w:r>
        <w:rPr>
          <w:rFonts w:ascii="Arial" w:eastAsia="Noto Sans" w:hAnsi="Arial" w:cs="Arial"/>
          <w:sz w:val="22"/>
          <w:szCs w:val="22"/>
        </w:rPr>
        <w:t>senior vice president of automotive</w:t>
      </w:r>
      <w:r w:rsidRPr="00CB77AF">
        <w:rPr>
          <w:rFonts w:ascii="Arial" w:eastAsia="Noto Sans" w:hAnsi="Arial" w:cs="Arial"/>
          <w:sz w:val="22"/>
          <w:szCs w:val="22"/>
        </w:rPr>
        <w:t>, Altair. “This report’s findings show the importance of digital twin technology in achieving those goals. While many have already adopted this technology into their processes, there is still tremendous room for education on the benefits that will lead to a rapid expansion of its use across the industry and beyond.”</w:t>
      </w:r>
    </w:p>
    <w:p w14:paraId="00000009" w14:textId="77777777" w:rsidR="0010708D" w:rsidRPr="00CB77AF" w:rsidRDefault="0010708D">
      <w:pPr>
        <w:rPr>
          <w:rFonts w:ascii="Arial" w:eastAsia="Noto Sans" w:hAnsi="Arial" w:cs="Arial"/>
          <w:sz w:val="22"/>
          <w:szCs w:val="22"/>
        </w:rPr>
      </w:pPr>
    </w:p>
    <w:p w14:paraId="0000000A" w14:textId="77777777" w:rsidR="0010708D" w:rsidRPr="00CB77AF" w:rsidRDefault="00000000">
      <w:pPr>
        <w:rPr>
          <w:rFonts w:ascii="Arial" w:eastAsia="Noto Sans" w:hAnsi="Arial" w:cs="Arial"/>
          <w:sz w:val="22"/>
          <w:szCs w:val="22"/>
        </w:rPr>
      </w:pPr>
      <w:r w:rsidRPr="00CB77AF">
        <w:rPr>
          <w:rFonts w:ascii="Arial" w:eastAsia="Noto Sans" w:hAnsi="Arial" w:cs="Arial"/>
          <w:sz w:val="22"/>
          <w:szCs w:val="22"/>
        </w:rPr>
        <w:t xml:space="preserve">The survey’s data suggests that among all 11 industries surveyed, the automotive industry is the second leading adopter of digital twin technology behind only the heavy equipment sector. Yet, while 76% of automotive respondents said their companies have already adopted digital twin technology, automotive users appear to be at the early stages of adoption and are curious about its benefits and use cases. Just 35% of respondents consider themselves to be “highly knowledgeable about digital twin solutions,” the second lowest percentage out of all industries surveyed. </w:t>
      </w:r>
    </w:p>
    <w:p w14:paraId="0000000B" w14:textId="77777777" w:rsidR="0010708D" w:rsidRPr="00CB77AF" w:rsidRDefault="0010708D">
      <w:pPr>
        <w:rPr>
          <w:rFonts w:ascii="Arial" w:eastAsia="Noto Sans" w:hAnsi="Arial" w:cs="Arial"/>
          <w:sz w:val="22"/>
          <w:szCs w:val="22"/>
        </w:rPr>
      </w:pPr>
    </w:p>
    <w:p w14:paraId="0000000C" w14:textId="77777777" w:rsidR="0010708D" w:rsidRPr="00CB77AF" w:rsidRDefault="00000000">
      <w:pPr>
        <w:rPr>
          <w:rFonts w:ascii="Arial" w:eastAsia="Noto Sans" w:hAnsi="Arial" w:cs="Arial"/>
          <w:sz w:val="22"/>
          <w:szCs w:val="22"/>
        </w:rPr>
      </w:pPr>
      <w:r w:rsidRPr="00CB77AF">
        <w:rPr>
          <w:rFonts w:ascii="Arial" w:eastAsia="Noto Sans" w:hAnsi="Arial" w:cs="Arial"/>
          <w:sz w:val="22"/>
          <w:szCs w:val="22"/>
        </w:rPr>
        <w:t xml:space="preserve">Crucially, nearly all (92%) automotive respondents who report using digital twin technology said it has helped them create more sustainable products and processes – and automotive was the most likely sector (63%) to be using digital twin technologies to reach sustainability objectives. Digital twin solutions reduce material waste by allowing engineers to run simulations during the design process and test functions before going to prototype, which reduces the number of physical prototypes needed. </w:t>
      </w:r>
    </w:p>
    <w:p w14:paraId="0000000D" w14:textId="77777777" w:rsidR="0010708D" w:rsidRPr="00CB77AF" w:rsidRDefault="0010708D">
      <w:pPr>
        <w:rPr>
          <w:rFonts w:ascii="Arial" w:eastAsia="Noto Sans" w:hAnsi="Arial" w:cs="Arial"/>
          <w:sz w:val="22"/>
          <w:szCs w:val="22"/>
        </w:rPr>
      </w:pPr>
    </w:p>
    <w:p w14:paraId="0000000E" w14:textId="77777777" w:rsidR="0010708D" w:rsidRDefault="00000000">
      <w:pPr>
        <w:rPr>
          <w:rFonts w:ascii="Arial" w:eastAsia="Noto Sans" w:hAnsi="Arial" w:cs="Arial"/>
          <w:sz w:val="22"/>
          <w:szCs w:val="22"/>
        </w:rPr>
      </w:pPr>
      <w:r w:rsidRPr="00CB77AF">
        <w:rPr>
          <w:rFonts w:ascii="Arial" w:eastAsia="Noto Sans" w:hAnsi="Arial" w:cs="Arial"/>
          <w:sz w:val="22"/>
          <w:szCs w:val="22"/>
        </w:rPr>
        <w:t xml:space="preserve">The shift to electric vehicles (EVs), which will be a major aspect of the fight to mitigate climate change and reduce carbon emissions, is driving the automotive industry’s rapid transformation. Consumer interest and demand for EVs is growing, while the U.S. government is enacting stricter regulations to incentivize automakers to move away from traditional internal combustion engine vehicles. Digital twin technology can help the automotive industry bring more EVs to market faster at affordable price points. </w:t>
      </w:r>
    </w:p>
    <w:p w14:paraId="51D6E32F" w14:textId="77777777" w:rsidR="00CB77AF" w:rsidRPr="00CB77AF" w:rsidRDefault="00CB77AF">
      <w:pPr>
        <w:rPr>
          <w:rFonts w:ascii="Arial" w:eastAsia="Noto Sans" w:hAnsi="Arial" w:cs="Arial"/>
          <w:sz w:val="22"/>
          <w:szCs w:val="22"/>
        </w:rPr>
      </w:pPr>
    </w:p>
    <w:p w14:paraId="0000000F" w14:textId="77777777" w:rsidR="0010708D" w:rsidRPr="00CB77AF" w:rsidRDefault="00000000">
      <w:pPr>
        <w:rPr>
          <w:rFonts w:ascii="Arial" w:eastAsia="Noto Sans" w:hAnsi="Arial" w:cs="Arial"/>
          <w:sz w:val="22"/>
          <w:szCs w:val="22"/>
        </w:rPr>
      </w:pPr>
      <w:r w:rsidRPr="00CB77AF">
        <w:rPr>
          <w:rFonts w:ascii="Arial" w:eastAsia="Noto Sans" w:hAnsi="Arial" w:cs="Arial"/>
          <w:b/>
          <w:sz w:val="22"/>
          <w:szCs w:val="22"/>
        </w:rPr>
        <w:t>More key findings from the survey include</w:t>
      </w:r>
      <w:r w:rsidRPr="00CB77AF">
        <w:rPr>
          <w:rFonts w:ascii="Arial" w:eastAsia="Noto Sans" w:hAnsi="Arial" w:cs="Arial"/>
          <w:sz w:val="22"/>
          <w:szCs w:val="22"/>
        </w:rPr>
        <w:t>:</w:t>
      </w:r>
    </w:p>
    <w:p w14:paraId="00000010" w14:textId="77777777" w:rsidR="0010708D" w:rsidRPr="00CB77AF" w:rsidRDefault="0010708D">
      <w:pPr>
        <w:rPr>
          <w:rFonts w:ascii="Arial" w:eastAsia="Noto Sans" w:hAnsi="Arial" w:cs="Arial"/>
          <w:sz w:val="22"/>
          <w:szCs w:val="22"/>
        </w:rPr>
      </w:pPr>
    </w:p>
    <w:p w14:paraId="00000011" w14:textId="77777777" w:rsidR="0010708D" w:rsidRPr="00CB77AF" w:rsidRDefault="00000000">
      <w:pPr>
        <w:numPr>
          <w:ilvl w:val="0"/>
          <w:numId w:val="1"/>
        </w:numPr>
        <w:rPr>
          <w:rFonts w:ascii="Arial" w:eastAsia="Arial" w:hAnsi="Arial" w:cs="Arial"/>
          <w:sz w:val="22"/>
          <w:szCs w:val="22"/>
        </w:rPr>
      </w:pPr>
      <w:r w:rsidRPr="00CB77AF">
        <w:rPr>
          <w:rFonts w:ascii="Arial" w:eastAsia="Noto Sans" w:hAnsi="Arial" w:cs="Arial"/>
          <w:b/>
          <w:i/>
          <w:sz w:val="22"/>
          <w:szCs w:val="22"/>
        </w:rPr>
        <w:t>Cost reduction and better products</w:t>
      </w:r>
      <w:r w:rsidRPr="00CB77AF">
        <w:rPr>
          <w:rFonts w:ascii="Arial" w:eastAsia="Noto Sans" w:hAnsi="Arial" w:cs="Arial"/>
          <w:sz w:val="22"/>
          <w:szCs w:val="22"/>
        </w:rPr>
        <w:t xml:space="preserve">: Nearly all respondents (97%) said digital twin solutions better inform the development of new products. </w:t>
      </w:r>
    </w:p>
    <w:p w14:paraId="00000012" w14:textId="77777777" w:rsidR="0010708D" w:rsidRPr="00CB77AF" w:rsidRDefault="00000000">
      <w:pPr>
        <w:numPr>
          <w:ilvl w:val="1"/>
          <w:numId w:val="1"/>
        </w:numPr>
        <w:rPr>
          <w:rFonts w:ascii="Arial" w:eastAsia="Noto Sans" w:hAnsi="Arial" w:cs="Arial"/>
          <w:sz w:val="22"/>
          <w:szCs w:val="22"/>
        </w:rPr>
      </w:pPr>
      <w:r w:rsidRPr="00CB77AF">
        <w:rPr>
          <w:rFonts w:ascii="Arial" w:eastAsia="Noto Sans" w:hAnsi="Arial" w:cs="Arial"/>
          <w:sz w:val="22"/>
          <w:szCs w:val="22"/>
        </w:rPr>
        <w:t>Importantly, 70% of those who are using digital twin solutions reported it has significantly reduced maintenance and warranty costs.</w:t>
      </w:r>
    </w:p>
    <w:p w14:paraId="00000013" w14:textId="77777777" w:rsidR="0010708D" w:rsidRPr="00CB77AF" w:rsidRDefault="00000000">
      <w:pPr>
        <w:numPr>
          <w:ilvl w:val="1"/>
          <w:numId w:val="1"/>
        </w:numPr>
        <w:rPr>
          <w:rFonts w:ascii="Arial" w:eastAsia="Noto Sans" w:hAnsi="Arial" w:cs="Arial"/>
          <w:sz w:val="22"/>
          <w:szCs w:val="22"/>
        </w:rPr>
      </w:pPr>
      <w:r w:rsidRPr="00CB77AF">
        <w:rPr>
          <w:rFonts w:ascii="Arial" w:eastAsia="Noto Sans" w:hAnsi="Arial" w:cs="Arial"/>
          <w:sz w:val="22"/>
          <w:szCs w:val="22"/>
        </w:rPr>
        <w:t>The automotive industry was the most likely to predict that digital twin solutions will improve the quality of products produced in the future (50%).</w:t>
      </w:r>
    </w:p>
    <w:p w14:paraId="00000014" w14:textId="77777777" w:rsidR="0010708D" w:rsidRPr="00CB77AF" w:rsidRDefault="00000000">
      <w:pPr>
        <w:numPr>
          <w:ilvl w:val="1"/>
          <w:numId w:val="1"/>
        </w:numPr>
        <w:rPr>
          <w:rFonts w:ascii="Arial" w:eastAsia="Noto Sans" w:hAnsi="Arial" w:cs="Arial"/>
          <w:sz w:val="22"/>
          <w:szCs w:val="22"/>
        </w:rPr>
      </w:pPr>
      <w:r w:rsidRPr="00CB77AF">
        <w:rPr>
          <w:rFonts w:ascii="Arial" w:eastAsia="Noto Sans" w:hAnsi="Arial" w:cs="Arial"/>
          <w:sz w:val="22"/>
          <w:szCs w:val="22"/>
        </w:rPr>
        <w:lastRenderedPageBreak/>
        <w:t xml:space="preserve">38% of automotive respondents said they believe digital twin technology will make physical prototyping obsolete within the next four years or sooner. </w:t>
      </w:r>
    </w:p>
    <w:p w14:paraId="00000015" w14:textId="77777777" w:rsidR="0010708D" w:rsidRPr="00CB77AF" w:rsidRDefault="0010708D">
      <w:pPr>
        <w:rPr>
          <w:rFonts w:ascii="Arial" w:eastAsia="Noto Sans" w:hAnsi="Arial" w:cs="Arial"/>
          <w:sz w:val="22"/>
          <w:szCs w:val="22"/>
        </w:rPr>
      </w:pPr>
    </w:p>
    <w:p w14:paraId="00000016" w14:textId="77777777" w:rsidR="0010708D" w:rsidRPr="00CB77AF" w:rsidRDefault="00000000">
      <w:pPr>
        <w:numPr>
          <w:ilvl w:val="0"/>
          <w:numId w:val="1"/>
        </w:numPr>
        <w:rPr>
          <w:rFonts w:ascii="Arial" w:eastAsia="Arial" w:hAnsi="Arial" w:cs="Arial"/>
          <w:sz w:val="22"/>
          <w:szCs w:val="22"/>
        </w:rPr>
      </w:pPr>
      <w:r w:rsidRPr="00CB77AF">
        <w:rPr>
          <w:rFonts w:ascii="Arial" w:eastAsia="Noto Sans" w:hAnsi="Arial" w:cs="Arial"/>
          <w:b/>
          <w:i/>
          <w:sz w:val="22"/>
          <w:szCs w:val="22"/>
        </w:rPr>
        <w:t>Sustainable impact</w:t>
      </w:r>
      <w:r w:rsidRPr="00CB77AF">
        <w:rPr>
          <w:rFonts w:ascii="Arial" w:eastAsia="Noto Sans" w:hAnsi="Arial" w:cs="Arial"/>
          <w:sz w:val="22"/>
          <w:szCs w:val="22"/>
        </w:rPr>
        <w:t>: An impressive 92% of automotive respondents said that digital twin technology has helped their organizations create more sustainable products and processes.</w:t>
      </w:r>
    </w:p>
    <w:p w14:paraId="00000017" w14:textId="77777777" w:rsidR="0010708D" w:rsidRPr="00CB77AF" w:rsidRDefault="00000000">
      <w:pPr>
        <w:numPr>
          <w:ilvl w:val="1"/>
          <w:numId w:val="1"/>
        </w:numPr>
        <w:rPr>
          <w:rFonts w:ascii="Arial" w:eastAsia="Noto Sans" w:hAnsi="Arial" w:cs="Arial"/>
          <w:sz w:val="22"/>
          <w:szCs w:val="22"/>
        </w:rPr>
      </w:pPr>
      <w:r w:rsidRPr="00CB77AF">
        <w:rPr>
          <w:rFonts w:ascii="Arial" w:eastAsia="Noto Sans" w:hAnsi="Arial" w:cs="Arial"/>
          <w:sz w:val="22"/>
          <w:szCs w:val="22"/>
        </w:rPr>
        <w:t>63% are using digital twin solutions to reach their sustainability objectives, and find it makes their products and services easier to refurbish and/or reuse (51%).</w:t>
      </w:r>
    </w:p>
    <w:p w14:paraId="00000018" w14:textId="77777777" w:rsidR="0010708D" w:rsidRPr="00CB77AF" w:rsidRDefault="00000000">
      <w:pPr>
        <w:numPr>
          <w:ilvl w:val="1"/>
          <w:numId w:val="1"/>
        </w:numPr>
        <w:rPr>
          <w:rFonts w:ascii="Arial" w:eastAsia="Noto Sans" w:hAnsi="Arial" w:cs="Arial"/>
          <w:sz w:val="22"/>
          <w:szCs w:val="22"/>
        </w:rPr>
      </w:pPr>
      <w:r w:rsidRPr="00CB77AF">
        <w:rPr>
          <w:rFonts w:ascii="Arial" w:eastAsia="Noto Sans" w:hAnsi="Arial" w:cs="Arial"/>
          <w:sz w:val="22"/>
          <w:szCs w:val="22"/>
        </w:rPr>
        <w:t xml:space="preserve">78% of respondents said the technology helps their organization by generating energy savings and/or enabling the efficient use of resources. </w:t>
      </w:r>
    </w:p>
    <w:p w14:paraId="00000019" w14:textId="77777777" w:rsidR="0010708D" w:rsidRPr="00CB77AF" w:rsidRDefault="0010708D">
      <w:pPr>
        <w:rPr>
          <w:rFonts w:ascii="Arial" w:eastAsia="Noto Sans" w:hAnsi="Arial" w:cs="Arial"/>
          <w:sz w:val="22"/>
          <w:szCs w:val="22"/>
        </w:rPr>
      </w:pPr>
    </w:p>
    <w:p w14:paraId="0000001A" w14:textId="77777777" w:rsidR="0010708D" w:rsidRPr="00CB77AF" w:rsidRDefault="00000000">
      <w:pPr>
        <w:numPr>
          <w:ilvl w:val="0"/>
          <w:numId w:val="1"/>
        </w:numPr>
        <w:rPr>
          <w:rFonts w:ascii="Arial" w:eastAsia="Arial" w:hAnsi="Arial" w:cs="Arial"/>
          <w:sz w:val="22"/>
          <w:szCs w:val="22"/>
        </w:rPr>
      </w:pPr>
      <w:r w:rsidRPr="00CB77AF">
        <w:rPr>
          <w:rFonts w:ascii="Arial" w:eastAsia="Noto Sans" w:hAnsi="Arial" w:cs="Arial"/>
          <w:b/>
          <w:i/>
          <w:sz w:val="22"/>
          <w:szCs w:val="22"/>
        </w:rPr>
        <w:t>Desire for more education and adoption</w:t>
      </w:r>
      <w:r w:rsidRPr="00CB77AF">
        <w:rPr>
          <w:rFonts w:ascii="Arial" w:eastAsia="Noto Sans" w:hAnsi="Arial" w:cs="Arial"/>
          <w:sz w:val="22"/>
          <w:szCs w:val="22"/>
        </w:rPr>
        <w:t xml:space="preserve">: While the data shows that digital twin technology is widely adopted within the automotive industry, there is also room for growth and a desire for more education. </w:t>
      </w:r>
    </w:p>
    <w:p w14:paraId="0000001B" w14:textId="77777777" w:rsidR="0010708D" w:rsidRPr="00CB77AF" w:rsidRDefault="00000000">
      <w:pPr>
        <w:numPr>
          <w:ilvl w:val="1"/>
          <w:numId w:val="1"/>
        </w:numPr>
        <w:rPr>
          <w:rFonts w:ascii="Arial" w:eastAsia="Noto Sans" w:hAnsi="Arial" w:cs="Arial"/>
          <w:sz w:val="22"/>
          <w:szCs w:val="22"/>
        </w:rPr>
      </w:pPr>
      <w:r w:rsidRPr="00CB77AF">
        <w:rPr>
          <w:rFonts w:ascii="Arial" w:eastAsia="Noto Sans" w:hAnsi="Arial" w:cs="Arial"/>
          <w:sz w:val="22"/>
          <w:szCs w:val="22"/>
        </w:rPr>
        <w:t xml:space="preserve">Of respondents whose organizations don’t currently use digital twin solutions, 22% expect they will do so in the next six months or less and 33% expect it in a year or more. </w:t>
      </w:r>
    </w:p>
    <w:p w14:paraId="0000001C" w14:textId="77777777" w:rsidR="0010708D" w:rsidRPr="00CB77AF" w:rsidRDefault="00000000">
      <w:pPr>
        <w:numPr>
          <w:ilvl w:val="1"/>
          <w:numId w:val="1"/>
        </w:numPr>
        <w:rPr>
          <w:rFonts w:ascii="Arial" w:eastAsia="Noto Sans" w:hAnsi="Arial" w:cs="Arial"/>
          <w:sz w:val="22"/>
          <w:szCs w:val="22"/>
        </w:rPr>
      </w:pPr>
      <w:r w:rsidRPr="00CB77AF">
        <w:rPr>
          <w:rFonts w:ascii="Arial" w:eastAsia="Noto Sans" w:hAnsi="Arial" w:cs="Arial"/>
          <w:sz w:val="22"/>
          <w:szCs w:val="22"/>
        </w:rPr>
        <w:t xml:space="preserve">92% of non-senior leadership employees said they thought their leadership would be more likely to invest in digital twin technology if they better understood its benefits. </w:t>
      </w:r>
    </w:p>
    <w:p w14:paraId="0000001D" w14:textId="77777777" w:rsidR="0010708D" w:rsidRPr="00CB77AF" w:rsidRDefault="0010708D">
      <w:pPr>
        <w:rPr>
          <w:rFonts w:ascii="Arial" w:eastAsia="Noto Sans" w:hAnsi="Arial" w:cs="Arial"/>
          <w:sz w:val="22"/>
          <w:szCs w:val="22"/>
        </w:rPr>
      </w:pPr>
    </w:p>
    <w:p w14:paraId="0000001E" w14:textId="4DA52F3C" w:rsidR="0010708D" w:rsidRPr="00CB77AF" w:rsidRDefault="00000000">
      <w:pPr>
        <w:rPr>
          <w:rFonts w:ascii="Arial" w:eastAsia="Noto Sans" w:hAnsi="Arial" w:cs="Arial"/>
          <w:sz w:val="22"/>
          <w:szCs w:val="22"/>
        </w:rPr>
      </w:pPr>
      <w:r w:rsidRPr="00E36365">
        <w:rPr>
          <w:rFonts w:ascii="Arial" w:eastAsia="Noto Sans" w:hAnsi="Arial" w:cs="Arial"/>
          <w:sz w:val="22"/>
          <w:szCs w:val="22"/>
        </w:rPr>
        <w:t xml:space="preserve">To learn more about the survey methodology and to access the full report, </w:t>
      </w:r>
      <w:hyperlink r:id="rId7" w:history="1">
        <w:r w:rsidRPr="00E36365">
          <w:rPr>
            <w:rStyle w:val="Hyperlink"/>
            <w:rFonts w:ascii="Arial" w:eastAsia="Noto Sans" w:hAnsi="Arial" w:cs="Arial"/>
            <w:sz w:val="22"/>
            <w:szCs w:val="22"/>
          </w:rPr>
          <w:t xml:space="preserve">click here to read </w:t>
        </w:r>
        <w:sdt>
          <w:sdtPr>
            <w:rPr>
              <w:rStyle w:val="Hyperlink"/>
              <w:rFonts w:ascii="Arial" w:hAnsi="Arial" w:cs="Arial"/>
              <w:sz w:val="22"/>
              <w:szCs w:val="22"/>
            </w:rPr>
            <w:tag w:val="goog_rdk_0"/>
            <w:id w:val="1336651074"/>
          </w:sdtPr>
          <w:sdtContent/>
        </w:sdt>
        <w:r w:rsidRPr="00E36365">
          <w:rPr>
            <w:rStyle w:val="Hyperlink"/>
            <w:rFonts w:ascii="Arial" w:eastAsia="Noto Sans" w:hAnsi="Arial" w:cs="Arial"/>
            <w:sz w:val="22"/>
            <w:szCs w:val="22"/>
          </w:rPr>
          <w:t>2023 Global Digital Twin Survey Report Vertical Breakdown: Automotive</w:t>
        </w:r>
      </w:hyperlink>
      <w:r w:rsidRPr="00E36365">
        <w:rPr>
          <w:rFonts w:ascii="Arial" w:eastAsia="Noto Sans" w:hAnsi="Arial" w:cs="Arial"/>
          <w:sz w:val="22"/>
          <w:szCs w:val="22"/>
        </w:rPr>
        <w:t>. And</w:t>
      </w:r>
      <w:r w:rsidRPr="00CB77AF">
        <w:rPr>
          <w:rFonts w:ascii="Arial" w:eastAsia="Noto Sans" w:hAnsi="Arial" w:cs="Arial"/>
          <w:sz w:val="22"/>
          <w:szCs w:val="22"/>
        </w:rPr>
        <w:t xml:space="preserve"> to learn more about Altair’s digital twin solutions, visit </w:t>
      </w:r>
      <w:hyperlink r:id="rId8">
        <w:r w:rsidRPr="00CB77AF">
          <w:rPr>
            <w:rFonts w:ascii="Arial" w:eastAsia="Noto Sans" w:hAnsi="Arial" w:cs="Arial"/>
            <w:color w:val="0000FF"/>
            <w:sz w:val="22"/>
            <w:szCs w:val="22"/>
            <w:u w:val="single"/>
          </w:rPr>
          <w:t>https://altair.com/digital-twin</w:t>
        </w:r>
      </w:hyperlink>
      <w:r w:rsidRPr="00CB77AF">
        <w:rPr>
          <w:rFonts w:ascii="Arial" w:eastAsia="Noto Sans" w:hAnsi="Arial" w:cs="Arial"/>
          <w:sz w:val="22"/>
          <w:szCs w:val="22"/>
        </w:rPr>
        <w:t xml:space="preserve">. </w:t>
      </w:r>
    </w:p>
    <w:p w14:paraId="0000001F" w14:textId="77777777" w:rsidR="0010708D" w:rsidRPr="00CB77AF" w:rsidRDefault="0010708D">
      <w:pPr>
        <w:rPr>
          <w:rFonts w:ascii="Arial" w:eastAsia="Noto Sans" w:hAnsi="Arial" w:cs="Arial"/>
          <w:sz w:val="22"/>
          <w:szCs w:val="22"/>
        </w:rPr>
      </w:pPr>
    </w:p>
    <w:p w14:paraId="00000020" w14:textId="77777777" w:rsidR="0010708D" w:rsidRPr="00CB77AF" w:rsidRDefault="00000000">
      <w:pPr>
        <w:jc w:val="center"/>
        <w:rPr>
          <w:rFonts w:ascii="Arial" w:eastAsia="Noto Sans" w:hAnsi="Arial" w:cs="Arial"/>
          <w:sz w:val="22"/>
          <w:szCs w:val="22"/>
        </w:rPr>
      </w:pPr>
      <w:r w:rsidRPr="00CB77AF">
        <w:rPr>
          <w:rFonts w:ascii="Arial" w:eastAsia="Noto Sans" w:hAnsi="Arial" w:cs="Arial"/>
          <w:sz w:val="22"/>
          <w:szCs w:val="22"/>
        </w:rPr>
        <w:t>###</w:t>
      </w:r>
    </w:p>
    <w:p w14:paraId="00000021" w14:textId="77777777" w:rsidR="0010708D" w:rsidRPr="00CB77AF" w:rsidRDefault="0010708D">
      <w:pPr>
        <w:rPr>
          <w:rFonts w:ascii="Arial" w:eastAsia="Noto Sans" w:hAnsi="Arial" w:cs="Arial"/>
          <w:sz w:val="22"/>
          <w:szCs w:val="22"/>
        </w:rPr>
      </w:pPr>
    </w:p>
    <w:p w14:paraId="00000022" w14:textId="77777777" w:rsidR="0010708D" w:rsidRPr="00CB77AF" w:rsidRDefault="0010708D">
      <w:pPr>
        <w:rPr>
          <w:rFonts w:ascii="Arial" w:eastAsia="Noto Sans" w:hAnsi="Arial" w:cs="Arial"/>
          <w:sz w:val="22"/>
          <w:szCs w:val="22"/>
        </w:rPr>
      </w:pPr>
    </w:p>
    <w:p w14:paraId="00000023" w14:textId="77777777" w:rsidR="0010708D" w:rsidRPr="00CB77AF" w:rsidRDefault="00000000">
      <w:pPr>
        <w:rPr>
          <w:rFonts w:ascii="Arial" w:eastAsia="Noto Sans" w:hAnsi="Arial" w:cs="Arial"/>
          <w:sz w:val="22"/>
          <w:szCs w:val="22"/>
        </w:rPr>
      </w:pPr>
      <w:r w:rsidRPr="00CB77AF">
        <w:rPr>
          <w:rFonts w:ascii="Arial" w:eastAsia="Noto Sans" w:hAnsi="Arial" w:cs="Arial"/>
          <w:b/>
          <w:sz w:val="22"/>
          <w:szCs w:val="22"/>
        </w:rPr>
        <w:t>About Altair</w:t>
      </w:r>
      <w:r w:rsidRPr="00CB77AF">
        <w:rPr>
          <w:rFonts w:ascii="Arial" w:eastAsia="Noto Sans" w:hAnsi="Arial" w:cs="Arial"/>
          <w:sz w:val="22"/>
          <w:szCs w:val="22"/>
        </w:rPr>
        <w:t xml:space="preserve"> </w:t>
      </w:r>
    </w:p>
    <w:sdt>
      <w:sdtPr>
        <w:rPr>
          <w:rFonts w:ascii="Arial" w:hAnsi="Arial" w:cs="Arial"/>
          <w:sz w:val="22"/>
          <w:szCs w:val="22"/>
        </w:rPr>
        <w:tag w:val="goog_rdk_1"/>
        <w:id w:val="422543340"/>
      </w:sdtPr>
      <w:sdtContent>
        <w:p w14:paraId="00000024" w14:textId="77777777" w:rsidR="0010708D" w:rsidRPr="00CB77AF" w:rsidRDefault="00000000">
          <w:pPr>
            <w:shd w:val="clear" w:color="auto" w:fill="FFFFFF"/>
            <w:rPr>
              <w:rFonts w:ascii="Arial" w:hAnsi="Arial" w:cs="Arial"/>
              <w:sz w:val="22"/>
              <w:szCs w:val="22"/>
            </w:rPr>
          </w:pPr>
          <w:r w:rsidRPr="00CB77AF">
            <w:rPr>
              <w:rFonts w:ascii="Arial" w:eastAsia="Noto Sans" w:hAnsi="Arial" w:cs="Arial"/>
              <w:color w:val="000000"/>
              <w:sz w:val="22"/>
              <w:szCs w:val="22"/>
            </w:rPr>
            <w:t>Altair is a global leader in computational science and artificial intelligence (AI) that provides software and cloud solutions in simulation, high-performance computing (HPC), data analytics, and AI. Altair enables organizations across all industries to compete more effectively and drive smarter decisions in an increasingly connected world – all while creating a greener, more sustainable future. For more information, visit </w:t>
          </w:r>
          <w:hyperlink r:id="rId9">
            <w:r w:rsidRPr="00CB77AF">
              <w:rPr>
                <w:rFonts w:ascii="Arial" w:eastAsia="Noto Sans" w:hAnsi="Arial" w:cs="Arial"/>
                <w:color w:val="000000"/>
                <w:sz w:val="22"/>
                <w:szCs w:val="22"/>
              </w:rPr>
              <w:t>https://www.altair.com/.</w:t>
            </w:r>
          </w:hyperlink>
        </w:p>
      </w:sdtContent>
    </w:sdt>
    <w:p w14:paraId="00000025" w14:textId="77777777" w:rsidR="0010708D" w:rsidRPr="00CB77AF" w:rsidRDefault="0010708D">
      <w:pPr>
        <w:rPr>
          <w:rFonts w:ascii="Arial" w:eastAsia="Noto Sans" w:hAnsi="Arial" w:cs="Arial"/>
          <w:sz w:val="22"/>
          <w:szCs w:val="22"/>
        </w:rPr>
      </w:pPr>
    </w:p>
    <w:p w14:paraId="00000026" w14:textId="77777777" w:rsidR="0010708D" w:rsidRPr="00CB77AF" w:rsidRDefault="0010708D">
      <w:pPr>
        <w:rPr>
          <w:rFonts w:ascii="Arial" w:eastAsia="Noto Sans" w:hAnsi="Arial" w:cs="Arial"/>
          <w:sz w:val="22"/>
          <w:szCs w:val="22"/>
        </w:rPr>
      </w:pPr>
    </w:p>
    <w:p w14:paraId="00000027" w14:textId="77777777" w:rsidR="0010708D" w:rsidRPr="00CB77AF" w:rsidRDefault="00000000">
      <w:pPr>
        <w:rPr>
          <w:rFonts w:ascii="Arial" w:eastAsia="Noto Sans" w:hAnsi="Arial" w:cs="Arial"/>
          <w:b/>
          <w:sz w:val="22"/>
          <w:szCs w:val="22"/>
          <w:u w:val="single"/>
        </w:rPr>
      </w:pPr>
      <w:r w:rsidRPr="00CB77AF">
        <w:rPr>
          <w:rFonts w:ascii="Arial" w:eastAsia="Noto Sans" w:hAnsi="Arial" w:cs="Arial"/>
          <w:b/>
          <w:sz w:val="22"/>
          <w:szCs w:val="22"/>
          <w:u w:val="single"/>
        </w:rPr>
        <w:t>Media contacts</w:t>
      </w:r>
    </w:p>
    <w:p w14:paraId="00000028" w14:textId="77777777" w:rsidR="0010708D" w:rsidRPr="00CB77AF" w:rsidRDefault="00000000">
      <w:pPr>
        <w:rPr>
          <w:rFonts w:ascii="Arial" w:eastAsia="Noto Sans" w:hAnsi="Arial" w:cs="Arial"/>
          <w:sz w:val="22"/>
          <w:szCs w:val="22"/>
          <w:u w:val="single"/>
        </w:rPr>
      </w:pPr>
      <w:r w:rsidRPr="00CB77AF">
        <w:rPr>
          <w:rFonts w:ascii="Arial" w:eastAsia="Noto Sans" w:hAnsi="Arial" w:cs="Arial"/>
          <w:sz w:val="22"/>
          <w:szCs w:val="22"/>
          <w:u w:val="single"/>
        </w:rPr>
        <w:t>Altair Corporate</w:t>
      </w:r>
      <w:r w:rsidRPr="00CB77AF">
        <w:rPr>
          <w:rFonts w:ascii="Arial" w:eastAsia="Noto Sans" w:hAnsi="Arial" w:cs="Arial"/>
          <w:sz w:val="22"/>
          <w:szCs w:val="22"/>
        </w:rPr>
        <w:t xml:space="preserve">                                               </w:t>
      </w:r>
      <w:r w:rsidRPr="00CB77AF">
        <w:rPr>
          <w:rFonts w:ascii="Arial" w:eastAsia="Noto Sans" w:hAnsi="Arial" w:cs="Arial"/>
          <w:sz w:val="22"/>
          <w:szCs w:val="22"/>
          <w:u w:val="single"/>
        </w:rPr>
        <w:t>Altair Investor Relations</w:t>
      </w:r>
    </w:p>
    <w:p w14:paraId="00000029" w14:textId="77777777" w:rsidR="0010708D" w:rsidRPr="00CB77AF" w:rsidRDefault="00000000">
      <w:pPr>
        <w:rPr>
          <w:rFonts w:ascii="Arial" w:eastAsia="Noto Sans" w:hAnsi="Arial" w:cs="Arial"/>
          <w:sz w:val="22"/>
          <w:szCs w:val="22"/>
        </w:rPr>
      </w:pPr>
      <w:r w:rsidRPr="00CB77AF">
        <w:rPr>
          <w:rFonts w:ascii="Arial" w:eastAsia="Noto Sans" w:hAnsi="Arial" w:cs="Arial"/>
          <w:sz w:val="22"/>
          <w:szCs w:val="22"/>
        </w:rPr>
        <w:t>Jennifer Ristic                                                   Monica Gould, The Blueshirt Group</w:t>
      </w:r>
    </w:p>
    <w:p w14:paraId="0000002A" w14:textId="77777777" w:rsidR="0010708D" w:rsidRPr="00CB77AF" w:rsidRDefault="00000000">
      <w:pPr>
        <w:rPr>
          <w:rFonts w:ascii="Arial" w:eastAsia="Noto Sans" w:hAnsi="Arial" w:cs="Arial"/>
          <w:sz w:val="22"/>
          <w:szCs w:val="22"/>
        </w:rPr>
      </w:pPr>
      <w:r w:rsidRPr="00CB77AF">
        <w:rPr>
          <w:rFonts w:ascii="Arial" w:eastAsia="Noto Sans" w:hAnsi="Arial" w:cs="Arial"/>
          <w:sz w:val="22"/>
          <w:szCs w:val="22"/>
        </w:rPr>
        <w:t>+1.216.849.3109                                               +1 212.871.3927</w:t>
      </w:r>
    </w:p>
    <w:p w14:paraId="0000002B" w14:textId="77777777" w:rsidR="0010708D" w:rsidRPr="00CB77AF" w:rsidRDefault="00000000">
      <w:pPr>
        <w:rPr>
          <w:rFonts w:ascii="Arial" w:eastAsia="Noto Sans" w:hAnsi="Arial" w:cs="Arial"/>
          <w:sz w:val="22"/>
          <w:szCs w:val="22"/>
        </w:rPr>
      </w:pPr>
      <w:hyperlink r:id="rId10">
        <w:r w:rsidRPr="00CB77AF">
          <w:rPr>
            <w:rFonts w:ascii="Arial" w:eastAsia="Noto Sans" w:hAnsi="Arial" w:cs="Arial"/>
            <w:sz w:val="22"/>
            <w:szCs w:val="22"/>
            <w:u w:val="single"/>
          </w:rPr>
          <w:t>corp-newsroom@altair.com</w:t>
        </w:r>
      </w:hyperlink>
      <w:r w:rsidRPr="00CB77AF">
        <w:rPr>
          <w:rFonts w:ascii="Arial" w:eastAsia="Noto Sans" w:hAnsi="Arial" w:cs="Arial"/>
          <w:sz w:val="22"/>
          <w:szCs w:val="22"/>
        </w:rPr>
        <w:t xml:space="preserve">                              </w:t>
      </w:r>
      <w:hyperlink r:id="rId11">
        <w:r w:rsidRPr="00CB77AF">
          <w:rPr>
            <w:rFonts w:ascii="Arial" w:eastAsia="Noto Sans" w:hAnsi="Arial" w:cs="Arial"/>
            <w:sz w:val="22"/>
            <w:szCs w:val="22"/>
            <w:u w:val="single"/>
          </w:rPr>
          <w:t>ir@altair.com</w:t>
        </w:r>
      </w:hyperlink>
    </w:p>
    <w:p w14:paraId="0000002C" w14:textId="77777777" w:rsidR="0010708D" w:rsidRPr="00CB77AF" w:rsidRDefault="00000000">
      <w:pPr>
        <w:rPr>
          <w:rFonts w:ascii="Arial" w:eastAsia="Noto Sans" w:hAnsi="Arial" w:cs="Arial"/>
          <w:sz w:val="22"/>
          <w:szCs w:val="22"/>
        </w:rPr>
      </w:pPr>
      <w:r w:rsidRPr="00CB77AF">
        <w:rPr>
          <w:rFonts w:ascii="Arial" w:eastAsia="Noto Sans" w:hAnsi="Arial" w:cs="Arial"/>
          <w:sz w:val="22"/>
          <w:szCs w:val="22"/>
        </w:rPr>
        <w:t xml:space="preserve"> </w:t>
      </w:r>
    </w:p>
    <w:p w14:paraId="0000002D" w14:textId="77777777" w:rsidR="0010708D" w:rsidRPr="00CB77AF" w:rsidRDefault="00000000">
      <w:pPr>
        <w:rPr>
          <w:rFonts w:ascii="Arial" w:eastAsia="Noto Sans" w:hAnsi="Arial" w:cs="Arial"/>
          <w:sz w:val="22"/>
          <w:szCs w:val="22"/>
        </w:rPr>
      </w:pPr>
      <w:r w:rsidRPr="00CB77AF">
        <w:rPr>
          <w:rFonts w:ascii="Arial" w:eastAsia="Noto Sans" w:hAnsi="Arial" w:cs="Arial"/>
          <w:sz w:val="22"/>
          <w:szCs w:val="22"/>
          <w:u w:val="single"/>
        </w:rPr>
        <w:t>Altair Europe/The Middle East/Africa</w:t>
      </w:r>
      <w:r w:rsidRPr="00CB77AF">
        <w:rPr>
          <w:rFonts w:ascii="Arial" w:eastAsia="Noto Sans" w:hAnsi="Arial" w:cs="Arial"/>
          <w:sz w:val="22"/>
          <w:szCs w:val="22"/>
        </w:rPr>
        <w:t xml:space="preserve"> </w:t>
      </w:r>
    </w:p>
    <w:p w14:paraId="0000002E" w14:textId="77777777" w:rsidR="0010708D" w:rsidRPr="00CB77AF" w:rsidRDefault="00000000">
      <w:pPr>
        <w:rPr>
          <w:rFonts w:ascii="Arial" w:eastAsia="Noto Sans" w:hAnsi="Arial" w:cs="Arial"/>
          <w:sz w:val="22"/>
          <w:szCs w:val="22"/>
        </w:rPr>
      </w:pPr>
      <w:r w:rsidRPr="00CB77AF">
        <w:rPr>
          <w:rFonts w:ascii="Arial" w:eastAsia="Noto Sans" w:hAnsi="Arial" w:cs="Arial"/>
          <w:sz w:val="22"/>
          <w:szCs w:val="22"/>
        </w:rPr>
        <w:t>Charlotte Hartmann</w:t>
      </w:r>
    </w:p>
    <w:p w14:paraId="0000002F" w14:textId="77777777" w:rsidR="0010708D" w:rsidRPr="00CB77AF" w:rsidRDefault="00000000">
      <w:pPr>
        <w:rPr>
          <w:rFonts w:ascii="Arial" w:eastAsia="Noto Sans" w:hAnsi="Arial" w:cs="Arial"/>
          <w:sz w:val="22"/>
          <w:szCs w:val="22"/>
        </w:rPr>
      </w:pPr>
      <w:r w:rsidRPr="00CB77AF">
        <w:rPr>
          <w:rFonts w:ascii="Arial" w:eastAsia="Noto Sans" w:hAnsi="Arial" w:cs="Arial"/>
          <w:sz w:val="22"/>
          <w:szCs w:val="22"/>
        </w:rPr>
        <w:t>+49 7031 6208 0</w:t>
      </w:r>
    </w:p>
    <w:p w14:paraId="00000030" w14:textId="77777777" w:rsidR="0010708D" w:rsidRPr="00CB77AF" w:rsidRDefault="00000000">
      <w:pPr>
        <w:rPr>
          <w:rFonts w:ascii="Arial" w:eastAsia="Noto Sans" w:hAnsi="Arial" w:cs="Arial"/>
          <w:sz w:val="22"/>
          <w:szCs w:val="22"/>
        </w:rPr>
      </w:pPr>
      <w:hyperlink r:id="rId12">
        <w:r w:rsidRPr="00CB77AF">
          <w:rPr>
            <w:rFonts w:ascii="Arial" w:eastAsia="Noto Sans" w:hAnsi="Arial" w:cs="Arial"/>
            <w:sz w:val="22"/>
            <w:szCs w:val="22"/>
            <w:u w:val="single"/>
          </w:rPr>
          <w:t>emea-newsroom@altair.com</w:t>
        </w:r>
      </w:hyperlink>
    </w:p>
    <w:p w14:paraId="00000031" w14:textId="77777777" w:rsidR="0010708D" w:rsidRPr="00CB77AF" w:rsidRDefault="0010708D">
      <w:pPr>
        <w:rPr>
          <w:rFonts w:ascii="Arial" w:eastAsia="Arial" w:hAnsi="Arial" w:cs="Arial"/>
          <w:sz w:val="22"/>
          <w:szCs w:val="22"/>
        </w:rPr>
      </w:pPr>
    </w:p>
    <w:p w14:paraId="00000032" w14:textId="77777777" w:rsidR="0010708D" w:rsidRPr="00CB77AF" w:rsidRDefault="00000000">
      <w:pPr>
        <w:rPr>
          <w:rFonts w:ascii="Arial" w:eastAsia="Arial" w:hAnsi="Arial" w:cs="Arial"/>
          <w:sz w:val="22"/>
          <w:szCs w:val="22"/>
        </w:rPr>
      </w:pPr>
      <w:r w:rsidRPr="00CB77AF">
        <w:rPr>
          <w:rFonts w:ascii="Arial" w:eastAsia="Arial" w:hAnsi="Arial" w:cs="Arial"/>
          <w:sz w:val="22"/>
          <w:szCs w:val="22"/>
        </w:rPr>
        <w:t xml:space="preserve">                     </w:t>
      </w:r>
    </w:p>
    <w:sectPr w:rsidR="0010708D" w:rsidRPr="00CB77AF">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Noto Sans">
    <w:panose1 w:val="020B0502040504020204"/>
    <w:charset w:val="00"/>
    <w:family w:val="swiss"/>
    <w:pitch w:val="variable"/>
    <w:sig w:usb0="E00082FF" w:usb1="400078FF" w:usb2="0000002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764226A"/>
    <w:multiLevelType w:val="multilevel"/>
    <w:tmpl w:val="E76A4D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4714869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708D"/>
    <w:rsid w:val="0010708D"/>
    <w:rsid w:val="006C059E"/>
    <w:rsid w:val="00B6455B"/>
    <w:rsid w:val="00B7462A"/>
    <w:rsid w:val="00B86E9E"/>
    <w:rsid w:val="00CB77AF"/>
    <w:rsid w:val="00E36365"/>
    <w:rsid w:val="00F26AAE"/>
    <w:rsid w:val="00F617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B87455"/>
  <w15:docId w15:val="{33C3DA5E-CE73-CF4B-8490-A8209BBFC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Revision">
    <w:name w:val="Revision"/>
    <w:hidden/>
    <w:uiPriority w:val="99"/>
    <w:semiHidden/>
    <w:rsid w:val="00C15E83"/>
  </w:style>
  <w:style w:type="character" w:styleId="CommentReference">
    <w:name w:val="annotation reference"/>
    <w:basedOn w:val="DefaultParagraphFont"/>
    <w:uiPriority w:val="99"/>
    <w:semiHidden/>
    <w:unhideWhenUsed/>
    <w:rsid w:val="003F5595"/>
    <w:rPr>
      <w:sz w:val="16"/>
      <w:szCs w:val="16"/>
    </w:rPr>
  </w:style>
  <w:style w:type="paragraph" w:styleId="CommentText">
    <w:name w:val="annotation text"/>
    <w:basedOn w:val="Normal"/>
    <w:link w:val="CommentTextChar"/>
    <w:uiPriority w:val="99"/>
    <w:unhideWhenUsed/>
    <w:rsid w:val="003F5595"/>
    <w:rPr>
      <w:sz w:val="20"/>
      <w:szCs w:val="20"/>
    </w:rPr>
  </w:style>
  <w:style w:type="character" w:customStyle="1" w:styleId="CommentTextChar">
    <w:name w:val="Comment Text Char"/>
    <w:basedOn w:val="DefaultParagraphFont"/>
    <w:link w:val="CommentText"/>
    <w:uiPriority w:val="99"/>
    <w:rsid w:val="003F5595"/>
    <w:rPr>
      <w:sz w:val="20"/>
      <w:szCs w:val="20"/>
    </w:rPr>
  </w:style>
  <w:style w:type="paragraph" w:styleId="CommentSubject">
    <w:name w:val="annotation subject"/>
    <w:basedOn w:val="CommentText"/>
    <w:next w:val="CommentText"/>
    <w:link w:val="CommentSubjectChar"/>
    <w:uiPriority w:val="99"/>
    <w:semiHidden/>
    <w:unhideWhenUsed/>
    <w:rsid w:val="003F5595"/>
    <w:rPr>
      <w:b/>
      <w:bCs/>
    </w:rPr>
  </w:style>
  <w:style w:type="character" w:customStyle="1" w:styleId="CommentSubjectChar">
    <w:name w:val="Comment Subject Char"/>
    <w:basedOn w:val="CommentTextChar"/>
    <w:link w:val="CommentSubject"/>
    <w:uiPriority w:val="99"/>
    <w:semiHidden/>
    <w:rsid w:val="003F5595"/>
    <w:rPr>
      <w:b/>
      <w:bCs/>
      <w:sz w:val="20"/>
      <w:szCs w:val="20"/>
    </w:rPr>
  </w:style>
  <w:style w:type="character" w:styleId="Hyperlink">
    <w:name w:val="Hyperlink"/>
    <w:basedOn w:val="DefaultParagraphFont"/>
    <w:uiPriority w:val="99"/>
    <w:unhideWhenUsed/>
    <w:rsid w:val="006560F9"/>
    <w:rPr>
      <w:color w:val="0000FF" w:themeColor="hyperlink"/>
      <w:u w:val="single"/>
    </w:rPr>
  </w:style>
  <w:style w:type="character" w:styleId="UnresolvedMention">
    <w:name w:val="Unresolved Mention"/>
    <w:basedOn w:val="DefaultParagraphFont"/>
    <w:uiPriority w:val="99"/>
    <w:semiHidden/>
    <w:unhideWhenUsed/>
    <w:rsid w:val="006560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altair.com/digital-twi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altair.com/resource/2023-digital-twin-survey-report-vertical-breakdown-automotive?lang=en" TargetMode="External"/><Relationship Id="rId12" Type="http://schemas.openxmlformats.org/officeDocument/2006/relationships/hyperlink" Target="mailto:emea-newsroom@altair.com" TargetMode="Externa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hyperlink" Target="https://www.altair.com/" TargetMode="External"/><Relationship Id="rId11" Type="http://schemas.openxmlformats.org/officeDocument/2006/relationships/hyperlink" Target="mailto:ir@altair.com" TargetMode="Externa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yperlink" Target="mailto:corp-newsroom@altair.com" TargetMode="External"/><Relationship Id="rId4" Type="http://schemas.openxmlformats.org/officeDocument/2006/relationships/settings" Target="settings.xml"/><Relationship Id="rId9" Type="http://schemas.openxmlformats.org/officeDocument/2006/relationships/hyperlink" Target="https://www.altair.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R87/9ivF7paihAm9wJZbnzUjQVQ==">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</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B16561853D70A642BC92101D6614CB59" ma:contentTypeVersion="14" ma:contentTypeDescription="Create a new document." ma:contentTypeScope="" ma:versionID="7863ff883f9d783033527bb94019cad6">
  <xsd:schema xmlns:xsd="http://www.w3.org/2001/XMLSchema" xmlns:xs="http://www.w3.org/2001/XMLSchema" xmlns:p="http://schemas.microsoft.com/office/2006/metadata/properties" xmlns:ns2="792a8277-2b21-47fb-bbec-199bddb9b42b" xmlns:ns3="52fe7427-bf00-4844-a44a-f5b7b2b76110" xmlns:ns4="8fb65ac1-f801-43ad-b4dd-e45226c1213e" targetNamespace="http://schemas.microsoft.com/office/2006/metadata/properties" ma:root="true" ma:fieldsID="559b24da8e577d5cfa208a8ed1a41a07" ns2:_="" ns3:_="" ns4:_="">
    <xsd:import namespace="792a8277-2b21-47fb-bbec-199bddb9b42b"/>
    <xsd:import namespace="52fe7427-bf00-4844-a44a-f5b7b2b76110"/>
    <xsd:import namespace="8fb65ac1-f801-43ad-b4dd-e45226c1213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4:SharedWithUsers" minOccurs="0"/>
                <xsd:element ref="ns4: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2a8277-2b21-47fb-bbec-199bddb9b4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f8a4851-58a1-4901-b43f-24ed7ed3bf58"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2fe7427-bf00-4844-a44a-f5b7b2b7611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6ec4178-2278-415f-9943-92c34490e5f2}" ma:internalName="TaxCatchAll" ma:showField="CatchAllData" ma:web="8fb65ac1-f801-43ad-b4dd-e45226c1213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fb65ac1-f801-43ad-b4dd-e45226c1213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52fe7427-bf00-4844-a44a-f5b7b2b76110" xsi:nil="true"/>
    <lcf76f155ced4ddcb4097134ff3c332f xmlns="792a8277-2b21-47fb-bbec-199bddb9b42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21F78F1-A83C-4424-A5E2-D6D769203C2D}"/>
</file>

<file path=customXml/itemProps3.xml><?xml version="1.0" encoding="utf-8"?>
<ds:datastoreItem xmlns:ds="http://schemas.openxmlformats.org/officeDocument/2006/customXml" ds:itemID="{10F1F571-F850-4928-B4D7-BB8C69DF6679}"/>
</file>

<file path=customXml/itemProps4.xml><?xml version="1.0" encoding="utf-8"?>
<ds:datastoreItem xmlns:ds="http://schemas.openxmlformats.org/officeDocument/2006/customXml" ds:itemID="{09BA595B-7C1D-4B9D-B3E7-C87DE1FF76A1}"/>
</file>

<file path=docProps/app.xml><?xml version="1.0" encoding="utf-8"?>
<Properties xmlns="http://schemas.openxmlformats.org/officeDocument/2006/extended-properties" xmlns:vt="http://schemas.openxmlformats.org/officeDocument/2006/docPropsVTypes">
  <Template>Normal.dotm</Template>
  <TotalTime>3</TotalTime>
  <Pages>2</Pages>
  <Words>916</Words>
  <Characters>5223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Jennifer Ristic</cp:lastModifiedBy>
  <cp:revision>4</cp:revision>
  <dcterms:created xsi:type="dcterms:W3CDTF">2023-05-16T20:12:00Z</dcterms:created>
  <dcterms:modified xsi:type="dcterms:W3CDTF">2023-05-16T20:17:00Z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0x010100B16561853D70A642BC92101D6614CB59</vt:lpwstr>
  </property>
</Properties>
</file>