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F4FA7" w:rsidR="0033179E" w:rsidP="0033179E" w:rsidRDefault="0033179E" w14:paraId="3C04DDB0" w14:textId="46A16F20">
      <w:pPr>
        <w:jc w:val="center"/>
        <w:rPr>
          <w:rFonts w:ascii="Arial" w:hAnsi="Arial" w:cs="Arial"/>
          <w:b/>
          <w:bCs/>
          <w:lang w:val="de-DE"/>
        </w:rPr>
      </w:pPr>
      <w:r w:rsidRPr="00615DC8">
        <w:rPr>
          <w:lang w:val="de-DE"/>
        </w:rPr>
        <w:br/>
      </w:r>
      <w:r w:rsidRPr="007F14B2" w:rsidR="007F14B2">
        <w:rPr>
          <w:rFonts w:ascii="Arial" w:hAnsi="Arial" w:cs="Arial"/>
          <w:b/>
          <w:bCs/>
          <w:lang w:val="de-DE"/>
        </w:rPr>
        <w:t>Bewerbungen für den Altair Enlighten Award 202</w:t>
      </w:r>
      <w:r w:rsidR="007F14B2">
        <w:rPr>
          <w:rFonts w:ascii="Arial" w:hAnsi="Arial" w:cs="Arial"/>
          <w:b/>
          <w:bCs/>
          <w:lang w:val="de-DE"/>
        </w:rPr>
        <w:t>4</w:t>
      </w:r>
      <w:r w:rsidRPr="007F14B2" w:rsidR="007F14B2">
        <w:rPr>
          <w:rFonts w:ascii="Arial" w:hAnsi="Arial" w:cs="Arial"/>
          <w:b/>
          <w:bCs/>
          <w:lang w:val="de-DE"/>
        </w:rPr>
        <w:t xml:space="preserve"> können ab sofort eingereicht werden</w:t>
      </w:r>
    </w:p>
    <w:p w:rsidRPr="006715D4" w:rsidR="0033179E" w:rsidP="0033179E" w:rsidRDefault="007F14B2" w14:paraId="21B98FAB" w14:textId="4FA2CC23">
      <w:pPr>
        <w:tabs>
          <w:tab w:val="left" w:pos="4536"/>
        </w:tabs>
        <w:spacing w:before="120" w:after="120" w:line="276" w:lineRule="auto"/>
        <w:jc w:val="center"/>
        <w:rPr>
          <w:rFonts w:ascii="Arial" w:hAnsi="Arial" w:eastAsia="Arial" w:cs="Arial"/>
          <w:i/>
          <w:strike/>
          <w:lang w:val="de-DE"/>
        </w:rPr>
      </w:pPr>
      <w:r w:rsidRPr="007F14B2">
        <w:rPr>
          <w:rStyle w:val="Emphasis"/>
          <w:rFonts w:ascii="Arial" w:hAnsi="Arial" w:cs="Arial"/>
          <w:color w:val="333333"/>
          <w:shd w:val="clear" w:color="auto" w:fill="FFFFFF"/>
          <w:lang w:val="de-DE"/>
        </w:rPr>
        <w:t>Der Preis zeichnet herausragende Innovationen der Automobilindustrie im Bereich des nachhaltigen Leichtbaus aus</w:t>
      </w:r>
      <w:r w:rsidRPr="0054D760">
        <w:rPr>
          <w:rFonts w:ascii="Arial" w:hAnsi="Arial" w:eastAsia="Arial" w:cs="Arial"/>
          <w:i/>
          <w:lang w:val="de-DE"/>
        </w:rPr>
        <w:t xml:space="preserve"> </w:t>
      </w:r>
      <w:r w:rsidRPr="0054D760" w:rsidR="0033179E">
        <w:rPr>
          <w:rFonts w:ascii="Arial" w:hAnsi="Arial" w:eastAsia="Arial" w:cs="Arial"/>
          <w:i/>
          <w:lang w:val="de-DE"/>
        </w:rPr>
        <w:t xml:space="preserve"> </w:t>
      </w:r>
    </w:p>
    <w:p w:rsidR="0033179E" w:rsidP="0033179E" w:rsidRDefault="0033179E" w14:paraId="66C947B8" w14:textId="3279843D">
      <w:pPr>
        <w:spacing w:before="120" w:after="240" w:line="276" w:lineRule="auto"/>
        <w:jc w:val="both"/>
        <w:rPr>
          <w:rFonts w:ascii="Arial" w:hAnsi="Arial" w:cs="Arial"/>
          <w:color w:val="333333"/>
          <w:shd w:val="clear" w:color="auto" w:fill="FFFFFF"/>
          <w:lang w:val="de-DE"/>
        </w:rPr>
      </w:pPr>
      <w:r w:rsidRPr="22633F56" w:rsidR="0033179E">
        <w:rPr>
          <w:rFonts w:ascii="Arial" w:hAnsi="Arial" w:eastAsia="Arial" w:cs="Arial"/>
          <w:b w:val="1"/>
          <w:bCs w:val="1"/>
          <w:lang w:val="de-DE"/>
        </w:rPr>
        <w:t xml:space="preserve">TROY, Michigan, USA, </w:t>
      </w:r>
      <w:r w:rsidR="007F14B2">
        <w:rPr>
          <w:rFonts w:ascii="Arial" w:hAnsi="Arial" w:eastAsia="Arial" w:cs="Arial"/>
          <w:b w:val="1"/>
          <w:bCs w:val="1"/>
          <w:lang w:val="de-DE"/>
        </w:rPr>
        <w:t>20</w:t>
      </w:r>
      <w:r w:rsidRPr="22633F56" w:rsidR="0033179E">
        <w:rPr>
          <w:rFonts w:ascii="Arial" w:hAnsi="Arial" w:eastAsia="Arial" w:cs="Arial"/>
          <w:b w:val="1"/>
          <w:bCs w:val="1"/>
          <w:lang w:val="de-DE"/>
        </w:rPr>
        <w:t xml:space="preserve">. </w:t>
      </w:r>
      <w:r w:rsidR="007F14B2">
        <w:rPr>
          <w:rFonts w:ascii="Arial" w:hAnsi="Arial" w:eastAsia="Arial" w:cs="Arial"/>
          <w:b w:val="1"/>
          <w:bCs w:val="1"/>
          <w:lang w:val="de-DE"/>
        </w:rPr>
        <w:t>Februar</w:t>
      </w:r>
      <w:r w:rsidRPr="22633F56" w:rsidR="0033179E">
        <w:rPr>
          <w:rFonts w:ascii="Arial" w:hAnsi="Arial" w:eastAsia="Arial" w:cs="Arial"/>
          <w:b w:val="1"/>
          <w:bCs w:val="1"/>
          <w:lang w:val="de-DE"/>
        </w:rPr>
        <w:t xml:space="preserve"> 202</w:t>
      </w:r>
      <w:r w:rsidR="00E15F47">
        <w:rPr>
          <w:rFonts w:ascii="Arial" w:hAnsi="Arial" w:eastAsia="Arial" w:cs="Arial"/>
          <w:b w:val="1"/>
          <w:bCs w:val="1"/>
          <w:lang w:val="de-DE"/>
        </w:rPr>
        <w:t>4</w:t>
      </w:r>
      <w:r w:rsidRPr="22633F56" w:rsidR="0033179E">
        <w:rPr>
          <w:rFonts w:ascii="Arial" w:hAnsi="Arial" w:eastAsia="Arial" w:cs="Arial"/>
          <w:b w:val="1"/>
          <w:bCs w:val="1"/>
          <w:lang w:val="de-DE"/>
        </w:rPr>
        <w:t xml:space="preserve"> – </w:t>
      </w:r>
      <w:r w:rsidR="000529B1">
        <w:fldChar w:fldCharType="begin"/>
      </w:r>
      <w:r w:rsidRPr="002A2556" w:rsidR="000529B1">
        <w:rPr>
          <w:lang w:val="de-DE"/>
        </w:rPr>
        <w:instrText>HYPERLINK "https://www.altair.de/" \h</w:instrText>
      </w:r>
      <w:r w:rsidR="000529B1">
        <w:fldChar w:fldCharType="separate"/>
      </w:r>
      <w:r w:rsidRPr="008B5AAD" w:rsidR="0033179E">
        <w:rPr>
          <w:rFonts w:ascii="Arial" w:hAnsi="Arial" w:eastAsia="Arial" w:cs="Arial"/>
          <w:u w:val="single"/>
          <w:lang w:val="de-DE"/>
        </w:rPr>
        <w:t>Altair</w:t>
      </w:r>
      <w:r w:rsidR="000529B1">
        <w:rPr>
          <w:rFonts w:ascii="Arial" w:hAnsi="Arial" w:eastAsia="Arial" w:cs="Arial"/>
          <w:u w:val="single"/>
          <w:lang w:val="de-DE"/>
        </w:rPr>
        <w:fldChar w:fldCharType="end"/>
      </w:r>
      <w:r w:rsidRPr="22633F56" w:rsidR="0033179E">
        <w:rPr>
          <w:rFonts w:ascii="Arial" w:hAnsi="Arial" w:eastAsia="Arial" w:cs="Arial"/>
          <w:lang w:val="de-DE"/>
        </w:rPr>
        <w:t xml:space="preserve"> (Nasdaq: ALTR),</w:t>
      </w:r>
      <w:r w:rsidRPr="22633F56" w:rsidR="0033179E">
        <w:rPr>
          <w:rStyle w:val="cf01"/>
          <w:rFonts w:ascii="Arial" w:hAnsi="Arial" w:cs="Arial"/>
          <w:sz w:val="22"/>
          <w:szCs w:val="22"/>
          <w:lang w:val="de-DE"/>
        </w:rPr>
        <w:t xml:space="preserve"> </w:t>
      </w:r>
      <w:r w:rsidRPr="22633F56" w:rsidR="0033179E">
        <w:rPr>
          <w:rFonts w:ascii="Arial" w:hAnsi="Arial" w:eastAsia="Arial" w:cs="Arial"/>
          <w:lang w:val="de-DE"/>
        </w:rPr>
        <w:t xml:space="preserve">ein weltweit führendes Unternehmen im Bereich </w:t>
      </w:r>
      <w:r w:rsidRPr="000210D3" w:rsidR="007F14B2">
        <w:rPr>
          <w:rFonts w:ascii="Arial" w:hAnsi="Arial" w:eastAsia="Calibri" w:cs="Arial"/>
          <w:lang w:val="de-DE"/>
        </w:rPr>
        <w:t xml:space="preserve">Computational </w:t>
      </w:r>
      <w:r w:rsidRPr="000210D3" w:rsidR="007F14B2">
        <w:rPr>
          <w:rFonts w:ascii="Arial" w:hAnsi="Arial" w:eastAsia="Calibri" w:cs="Arial"/>
          <w:lang w:val="de-DE"/>
        </w:rPr>
        <w:t>Intelligence</w:t>
      </w:r>
      <w:r w:rsidR="00F15A95">
        <w:rPr>
          <w:rFonts w:ascii="Arial" w:hAnsi="Arial" w:eastAsia="Arial" w:cs="Arial"/>
          <w:lang w:val="de-DE"/>
        </w:rPr>
        <w:t>,</w:t>
      </w:r>
      <w:r w:rsidR="007F14B2">
        <w:rPr>
          <w:rFonts w:ascii="Arial" w:hAnsi="Arial" w:eastAsia="Arial" w:cs="Arial"/>
          <w:lang w:val="de-DE"/>
        </w:rPr>
        <w:t xml:space="preserve"> </w:t>
      </w:r>
      <w:r w:rsidRPr="007F14B2" w:rsidR="007F14B2">
        <w:rPr>
          <w:rFonts w:ascii="Arial" w:hAnsi="Arial" w:eastAsia="Arial" w:cs="Arial"/>
          <w:lang w:val="de-DE"/>
        </w:rPr>
        <w:t xml:space="preserve">hat bekannt gegeben, dass Bewerbungen für den </w:t>
      </w:r>
      <w:r w:rsidR="000529B1">
        <w:fldChar w:fldCharType="begin"/>
      </w:r>
      <w:r w:rsidRPr="002A2556" w:rsidR="000529B1">
        <w:rPr>
          <w:lang w:val="de-DE"/>
        </w:rPr>
        <w:instrText>HYPERLINK "https://altair.com/enlighten-award"</w:instrText>
      </w:r>
      <w:r w:rsidR="000529B1">
        <w:fldChar w:fldCharType="separate"/>
      </w:r>
      <w:r w:rsidRPr="00B62402" w:rsidR="007F14B2">
        <w:rPr>
          <w:rStyle w:val="Hyperlink"/>
          <w:rFonts w:ascii="Arial" w:hAnsi="Arial" w:eastAsia="Arial" w:cs="Arial"/>
          <w:lang w:val="de-DE"/>
        </w:rPr>
        <w:t>Enlighten</w:t>
      </w:r>
      <w:r w:rsidRPr="00B62402" w:rsidR="007F14B2">
        <w:rPr>
          <w:rStyle w:val="Hyperlink"/>
          <w:rFonts w:ascii="Arial" w:hAnsi="Arial" w:eastAsia="Arial" w:cs="Arial"/>
          <w:lang w:val="de-DE"/>
        </w:rPr>
        <w:t xml:space="preserve"> Award 2024</w:t>
      </w:r>
      <w:r w:rsidR="000529B1">
        <w:rPr>
          <w:rStyle w:val="Hyperlink"/>
          <w:rFonts w:ascii="Arial" w:hAnsi="Arial" w:eastAsia="Arial" w:cs="Arial"/>
          <w:lang w:val="de-DE"/>
        </w:rPr>
        <w:fldChar w:fldCharType="end"/>
      </w:r>
      <w:r w:rsidRPr="007F14B2" w:rsidR="007F14B2">
        <w:rPr>
          <w:rFonts w:ascii="Arial" w:hAnsi="Arial" w:eastAsia="Arial" w:cs="Arial"/>
          <w:lang w:val="de-DE"/>
        </w:rPr>
        <w:t xml:space="preserve"> ab sofort möglich sind.</w:t>
      </w:r>
      <w:r w:rsidR="00B62402">
        <w:rPr>
          <w:rFonts w:ascii="Arial" w:hAnsi="Arial" w:eastAsia="Arial" w:cs="Arial"/>
          <w:lang w:val="de-DE"/>
        </w:rPr>
        <w:t xml:space="preserve"> </w:t>
      </w:r>
      <w:r w:rsidRPr="00B62402" w:rsidR="00B62402">
        <w:rPr>
          <w:rFonts w:ascii="Arial" w:hAnsi="Arial" w:cs="Arial"/>
          <w:color w:val="333333"/>
          <w:shd w:val="clear" w:color="auto" w:fill="FFFFFF"/>
          <w:lang w:val="de-DE"/>
        </w:rPr>
        <w:t xml:space="preserve">Der Preis wird jährlich in Zusammenarbeit mit dem </w:t>
      </w:r>
      <w:r w:rsidR="000529B1">
        <w:fldChar w:fldCharType="begin"/>
      </w:r>
      <w:r w:rsidRPr="002A2556" w:rsidR="000529B1">
        <w:rPr>
          <w:lang w:val="de-DE"/>
        </w:rPr>
        <w:instrText>HYPERLINK "https://www.cargroup.org/"</w:instrText>
      </w:r>
      <w:r w:rsidR="000529B1">
        <w:fldChar w:fldCharType="separate"/>
      </w:r>
      <w:r w:rsidRPr="00B62402" w:rsidR="00B62402">
        <w:rPr>
          <w:rStyle w:val="Hyperlink"/>
          <w:rFonts w:ascii="Arial" w:hAnsi="Arial" w:cs="Arial"/>
          <w:shd w:val="clear" w:color="auto" w:fill="FFFFFF"/>
          <w:lang w:val="de-DE"/>
        </w:rPr>
        <w:t xml:space="preserve">Center </w:t>
      </w:r>
      <w:r w:rsidRPr="00B62402" w:rsidR="00B62402">
        <w:rPr>
          <w:rStyle w:val="Hyperlink"/>
          <w:rFonts w:ascii="Arial" w:hAnsi="Arial" w:cs="Arial"/>
          <w:shd w:val="clear" w:color="auto" w:fill="FFFFFF"/>
          <w:lang w:val="de-DE"/>
        </w:rPr>
        <w:t>for</w:t>
      </w:r>
      <w:r w:rsidRPr="00B62402" w:rsidR="00B62402">
        <w:rPr>
          <w:rStyle w:val="Hyperlink"/>
          <w:rFonts w:ascii="Arial" w:hAnsi="Arial" w:cs="Arial"/>
          <w:shd w:val="clear" w:color="auto" w:fill="FFFFFF"/>
          <w:lang w:val="de-DE"/>
        </w:rPr>
        <w:t xml:space="preserve"> Automotive Research (CAR)</w:t>
      </w:r>
      <w:r w:rsidR="000529B1">
        <w:rPr>
          <w:rStyle w:val="Hyperlink"/>
          <w:rFonts w:ascii="Arial" w:hAnsi="Arial" w:cs="Arial"/>
          <w:shd w:val="clear" w:color="auto" w:fill="FFFFFF"/>
          <w:lang w:val="de-DE"/>
        </w:rPr>
        <w:fldChar w:fldCharType="end"/>
      </w:r>
      <w:r w:rsidRPr="00B62402" w:rsidR="00B62402">
        <w:rPr>
          <w:rFonts w:ascii="Arial" w:hAnsi="Arial" w:cs="Arial"/>
          <w:color w:val="333333"/>
          <w:shd w:val="clear" w:color="auto" w:fill="FFFFFF"/>
          <w:lang w:val="de-DE"/>
        </w:rPr>
        <w:t xml:space="preserve"> verliehen und zeichnet die größten Fortschritte in den Bereichen Nachhaltigkeit und Leichtbau aus, die den CO</w:t>
      </w:r>
      <w:r w:rsidRPr="00B62402" w:rsidR="00B62402">
        <w:rPr>
          <w:rFonts w:ascii="Arial" w:hAnsi="Arial" w:cs="Arial"/>
          <w:color w:val="333333"/>
          <w:shd w:val="clear" w:color="auto" w:fill="FFFFFF"/>
          <w:vertAlign w:val="subscript"/>
          <w:lang w:val="de-DE"/>
        </w:rPr>
        <w:t>2</w:t>
      </w:r>
      <w:r w:rsidRPr="00B62402" w:rsidR="00B62402">
        <w:rPr>
          <w:rFonts w:ascii="Arial" w:hAnsi="Arial" w:cs="Arial"/>
          <w:color w:val="333333"/>
          <w:shd w:val="clear" w:color="auto" w:fill="FFFFFF"/>
          <w:lang w:val="de-DE"/>
        </w:rPr>
        <w:t>-Ausstoß reduzieren, den Wasser- und Energieverbrauch senken und die Wiederverwendung und das Recycling von Materialien vorantreiben.</w:t>
      </w:r>
    </w:p>
    <w:p w:rsidRPr="00B62402" w:rsidR="00B62402" w:rsidP="7D25EAF7" w:rsidRDefault="2DDB590D" w14:paraId="19A9F0E2" w14:textId="2E46C78A">
      <w:p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1966EB93" w:rsidR="56F3743A">
        <w:rPr>
          <w:rFonts w:ascii="Arial" w:hAnsi="Arial" w:cs="Arial"/>
          <w:lang w:val="de-DE"/>
        </w:rPr>
        <w:t xml:space="preserve">„Der </w:t>
      </w:r>
      <w:r w:rsidRPr="1966EB93" w:rsidR="56F3743A">
        <w:rPr>
          <w:rFonts w:ascii="Arial" w:hAnsi="Arial" w:cs="Arial"/>
          <w:lang w:val="de-DE"/>
        </w:rPr>
        <w:t>E</w:t>
      </w:r>
      <w:r w:rsidRPr="1966EB93" w:rsidR="56F3743A">
        <w:rPr>
          <w:rFonts w:ascii="Arial" w:hAnsi="Arial" w:cs="Arial"/>
          <w:lang w:val="de-DE"/>
        </w:rPr>
        <w:t>nlighten</w:t>
      </w:r>
      <w:r w:rsidRPr="1966EB93" w:rsidR="56F3743A">
        <w:rPr>
          <w:rFonts w:ascii="Arial" w:hAnsi="Arial" w:cs="Arial"/>
          <w:lang w:val="de-DE"/>
        </w:rPr>
        <w:t xml:space="preserve"> </w:t>
      </w:r>
      <w:r w:rsidRPr="1966EB93" w:rsidR="56F3743A">
        <w:rPr>
          <w:rFonts w:ascii="Arial" w:hAnsi="Arial" w:cs="Arial"/>
          <w:lang w:val="de-DE"/>
        </w:rPr>
        <w:t xml:space="preserve">Award zeigt die </w:t>
      </w:r>
      <w:r w:rsidRPr="1966EB93" w:rsidR="3DDC1930">
        <w:rPr>
          <w:rFonts w:ascii="Arial" w:hAnsi="Arial" w:cs="Arial"/>
          <w:lang w:val="de-DE"/>
        </w:rPr>
        <w:t>herausragendsten Innovationen</w:t>
      </w:r>
      <w:r w:rsidRPr="1966EB93" w:rsidR="56F3743A">
        <w:rPr>
          <w:rFonts w:ascii="Arial" w:hAnsi="Arial" w:cs="Arial"/>
          <w:lang w:val="de-DE"/>
        </w:rPr>
        <w:t xml:space="preserve"> der Automobilindustrie im Bereich nachhaltiger Technologien und wir freuen uns, erneut die </w:t>
      </w:r>
      <w:r w:rsidRPr="1966EB93" w:rsidR="56F3743A">
        <w:rPr>
          <w:rFonts w:ascii="Arial" w:hAnsi="Arial" w:cs="Arial"/>
          <w:lang w:val="de-DE"/>
        </w:rPr>
        <w:t>neuesten</w:t>
      </w:r>
      <w:r w:rsidRPr="1966EB93" w:rsidR="0145739B">
        <w:rPr>
          <w:rFonts w:ascii="Arial" w:hAnsi="Arial" w:cs="Arial"/>
          <w:lang w:val="de-DE"/>
        </w:rPr>
        <w:t xml:space="preserve"> und besten</w:t>
      </w:r>
      <w:r w:rsidRPr="1966EB93" w:rsidR="56F3743A">
        <w:rPr>
          <w:rFonts w:ascii="Arial" w:hAnsi="Arial" w:cs="Arial"/>
          <w:lang w:val="de-DE"/>
        </w:rPr>
        <w:t xml:space="preserve"> </w:t>
      </w:r>
      <w:r w:rsidRPr="1966EB93" w:rsidR="56F3743A">
        <w:rPr>
          <w:rFonts w:ascii="Arial" w:hAnsi="Arial" w:cs="Arial"/>
          <w:lang w:val="de-DE"/>
        </w:rPr>
        <w:t xml:space="preserve">verfügbaren Technologien auszuzeichnen“, sagte James R. Scapa, Gründer und Chief Executive Officer von Altair. </w:t>
      </w:r>
      <w:r w:rsidRPr="1966EB93" w:rsidR="3DDC1930">
        <w:rPr>
          <w:rFonts w:ascii="Arial" w:hAnsi="Arial" w:cs="Arial"/>
          <w:lang w:val="de-DE"/>
        </w:rPr>
        <w:t xml:space="preserve">„Wir sehen weiterhin einen </w:t>
      </w:r>
      <w:r w:rsidRPr="1966EB93" w:rsidR="0AEB8C0D">
        <w:rPr>
          <w:rFonts w:ascii="Arial" w:hAnsi="Arial" w:cs="Arial"/>
          <w:lang w:val="de-DE"/>
        </w:rPr>
        <w:t>hohen</w:t>
      </w:r>
      <w:r w:rsidRPr="1966EB93" w:rsidR="3DDC1930">
        <w:rPr>
          <w:rFonts w:ascii="Arial" w:hAnsi="Arial" w:cs="Arial"/>
          <w:lang w:val="de-DE"/>
        </w:rPr>
        <w:t xml:space="preserve"> Bedarf </w:t>
      </w:r>
      <w:r w:rsidRPr="1966EB93" w:rsidR="3DDC1930">
        <w:rPr>
          <w:rFonts w:ascii="Arial" w:hAnsi="Arial" w:cs="Arial"/>
          <w:lang w:val="de-DE"/>
        </w:rPr>
        <w:t>an umweltfreundliche</w:t>
      </w:r>
      <w:r w:rsidRPr="1966EB93" w:rsidR="2EC02DCA">
        <w:rPr>
          <w:rFonts w:ascii="Arial" w:hAnsi="Arial" w:cs="Arial"/>
          <w:lang w:val="de-DE"/>
        </w:rPr>
        <w:t>n</w:t>
      </w:r>
      <w:r w:rsidRPr="1966EB93" w:rsidR="3DDC1930">
        <w:rPr>
          <w:rFonts w:ascii="Arial" w:hAnsi="Arial" w:cs="Arial"/>
          <w:lang w:val="de-DE"/>
        </w:rPr>
        <w:t xml:space="preserve"> und nachhaltige</w:t>
      </w:r>
      <w:r w:rsidRPr="1966EB93" w:rsidR="73C79D9C">
        <w:rPr>
          <w:rFonts w:ascii="Arial" w:hAnsi="Arial" w:cs="Arial"/>
          <w:lang w:val="de-DE"/>
        </w:rPr>
        <w:t>n Technologien</w:t>
      </w:r>
      <w:r w:rsidRPr="1966EB93" w:rsidR="73C79D9C">
        <w:rPr>
          <w:rFonts w:ascii="Arial" w:hAnsi="Arial" w:cs="Arial"/>
          <w:lang w:val="de-DE"/>
        </w:rPr>
        <w:t xml:space="preserve"> für die </w:t>
      </w:r>
      <w:r w:rsidRPr="1966EB93" w:rsidR="3DDC1930">
        <w:rPr>
          <w:rFonts w:ascii="Arial" w:hAnsi="Arial" w:cs="Arial"/>
          <w:lang w:val="de-DE"/>
        </w:rPr>
        <w:t>Transport</w:t>
      </w:r>
      <w:r w:rsidRPr="1966EB93" w:rsidR="0886E340">
        <w:rPr>
          <w:rFonts w:ascii="Arial" w:hAnsi="Arial" w:cs="Arial"/>
          <w:lang w:val="de-DE"/>
        </w:rPr>
        <w:t>branche</w:t>
      </w:r>
      <w:r w:rsidRPr="1966EB93" w:rsidR="3DDC1930">
        <w:rPr>
          <w:rFonts w:ascii="Arial" w:hAnsi="Arial" w:cs="Arial"/>
          <w:lang w:val="de-DE"/>
        </w:rPr>
        <w:t xml:space="preserve">, </w:t>
      </w:r>
      <w:r w:rsidRPr="1966EB93" w:rsidR="3DDC1930">
        <w:rPr>
          <w:rFonts w:ascii="Arial" w:hAnsi="Arial" w:cs="Arial"/>
          <w:lang w:val="de-DE"/>
        </w:rPr>
        <w:t>u</w:t>
      </w:r>
      <w:r w:rsidRPr="1966EB93" w:rsidR="3DDC1930">
        <w:rPr>
          <w:rFonts w:ascii="Arial" w:hAnsi="Arial" w:cs="Arial"/>
          <w:lang w:val="de-DE"/>
        </w:rPr>
        <w:t xml:space="preserve">nd der </w:t>
      </w:r>
      <w:r w:rsidRPr="1966EB93" w:rsidR="56F3743A">
        <w:rPr>
          <w:rFonts w:ascii="Arial" w:hAnsi="Arial" w:cs="Arial"/>
          <w:lang w:val="de-DE"/>
        </w:rPr>
        <w:t>E</w:t>
      </w:r>
      <w:r w:rsidRPr="1966EB93" w:rsidR="56F3743A">
        <w:rPr>
          <w:rFonts w:ascii="Arial" w:hAnsi="Arial" w:cs="Arial"/>
          <w:lang w:val="de-DE"/>
        </w:rPr>
        <w:t>nlighten</w:t>
      </w:r>
      <w:r w:rsidRPr="1966EB93" w:rsidR="56F3743A">
        <w:rPr>
          <w:rFonts w:ascii="Arial" w:hAnsi="Arial" w:cs="Arial"/>
          <w:lang w:val="de-DE"/>
        </w:rPr>
        <w:t xml:space="preserve"> </w:t>
      </w:r>
      <w:r w:rsidRPr="1966EB93" w:rsidR="56F3743A">
        <w:rPr>
          <w:rFonts w:ascii="Arial" w:hAnsi="Arial" w:cs="Arial"/>
          <w:lang w:val="de-DE"/>
        </w:rPr>
        <w:t xml:space="preserve">Award </w:t>
      </w:r>
      <w:r w:rsidRPr="1966EB93" w:rsidR="202D10C4">
        <w:rPr>
          <w:rFonts w:ascii="Arial" w:hAnsi="Arial" w:eastAsia="Arial" w:cs="Arial"/>
          <w:lang w:val="de-DE"/>
        </w:rPr>
        <w:t xml:space="preserve">ist die wichtigste </w:t>
      </w:r>
      <w:r w:rsidRPr="1966EB93" w:rsidR="0CA9A96E">
        <w:rPr>
          <w:rFonts w:ascii="Arial" w:hAnsi="Arial" w:eastAsia="Arial" w:cs="Arial"/>
          <w:lang w:val="de-DE"/>
        </w:rPr>
        <w:t xml:space="preserve">und zukunftsweisendste </w:t>
      </w:r>
      <w:r w:rsidRPr="1966EB93" w:rsidR="202D10C4">
        <w:rPr>
          <w:rFonts w:ascii="Arial" w:hAnsi="Arial" w:eastAsia="Arial" w:cs="Arial"/>
          <w:lang w:val="de-DE"/>
        </w:rPr>
        <w:t>Auszeichnung</w:t>
      </w:r>
      <w:r w:rsidRPr="1966EB93" w:rsidR="6724F50D">
        <w:rPr>
          <w:rFonts w:ascii="Arial" w:hAnsi="Arial" w:eastAsia="Arial" w:cs="Arial"/>
          <w:lang w:val="de-DE"/>
        </w:rPr>
        <w:t xml:space="preserve"> für Nachhaltigkeit in der Automobilindustrie</w:t>
      </w:r>
      <w:r w:rsidRPr="1966EB93" w:rsidR="30C57DE2">
        <w:rPr>
          <w:rFonts w:ascii="Arial" w:hAnsi="Arial" w:eastAsia="Arial" w:cs="Arial"/>
          <w:lang w:val="de-DE"/>
        </w:rPr>
        <w:t>.”</w:t>
      </w:r>
    </w:p>
    <w:p w:rsidRPr="00B62402" w:rsidR="00B62402" w:rsidP="1A571252" w:rsidRDefault="2DDB590D" w14:paraId="61A814D4" w14:textId="01E6C79F">
      <w:pPr>
        <w:pStyle w:val="Normal"/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1966EB93" w:rsidR="2DDB590D">
        <w:rPr>
          <w:rFonts w:ascii="Arial" w:hAnsi="Arial" w:cs="Arial"/>
          <w:lang w:val="de-DE"/>
        </w:rPr>
        <w:t xml:space="preserve">In diesem Jahr wird der </w:t>
      </w:r>
      <w:r w:rsidRPr="1966EB93" w:rsidR="2DDB590D">
        <w:rPr>
          <w:rFonts w:ascii="Arial" w:hAnsi="Arial" w:cs="Arial"/>
          <w:lang w:val="de-DE"/>
        </w:rPr>
        <w:t>Enlighten</w:t>
      </w:r>
      <w:r w:rsidRPr="1966EB93" w:rsidR="2DDB590D">
        <w:rPr>
          <w:rFonts w:ascii="Arial" w:hAnsi="Arial" w:cs="Arial"/>
          <w:lang w:val="de-DE"/>
        </w:rPr>
        <w:t xml:space="preserve"> Award um die </w:t>
      </w:r>
      <w:r w:rsidRPr="1966EB93" w:rsidR="081D760F">
        <w:rPr>
          <w:rFonts w:ascii="Arial" w:hAnsi="Arial" w:eastAsia="Arial" w:cs="Arial"/>
          <w:lang w:val="de-DE"/>
        </w:rPr>
        <w:t>von Google Cloud gesponserte</w:t>
      </w:r>
      <w:r w:rsidRPr="1966EB93" w:rsidR="081D760F">
        <w:rPr>
          <w:rFonts w:ascii="Arial" w:hAnsi="Arial" w:cs="Arial"/>
          <w:lang w:val="de-DE"/>
        </w:rPr>
        <w:t xml:space="preserve"> </w:t>
      </w:r>
      <w:r w:rsidRPr="1966EB93" w:rsidR="2DDB590D">
        <w:rPr>
          <w:rFonts w:ascii="Arial" w:hAnsi="Arial" w:cs="Arial"/>
          <w:lang w:val="de-DE"/>
        </w:rPr>
        <w:t>neue Kategorie „</w:t>
      </w:r>
      <w:r w:rsidRPr="1966EB93" w:rsidR="2DDB590D">
        <w:rPr>
          <w:rFonts w:ascii="Arial" w:hAnsi="Arial" w:cs="Arial"/>
          <w:lang w:val="de-DE"/>
        </w:rPr>
        <w:t>Sustainable</w:t>
      </w:r>
      <w:r w:rsidRPr="1966EB93" w:rsidR="2DDB590D">
        <w:rPr>
          <w:rFonts w:ascii="Arial" w:hAnsi="Arial" w:cs="Arial"/>
          <w:lang w:val="de-DE"/>
        </w:rPr>
        <w:t xml:space="preserve"> Computing“ erweitert</w:t>
      </w:r>
      <w:r w:rsidRPr="1966EB93" w:rsidR="2DDB590D">
        <w:rPr>
          <w:rFonts w:ascii="Arial" w:hAnsi="Arial" w:cs="Arial"/>
          <w:lang w:val="de-DE"/>
        </w:rPr>
        <w:t xml:space="preserve">. </w:t>
      </w:r>
      <w:r w:rsidRPr="1966EB93" w:rsidR="2DFCD36F">
        <w:rPr>
          <w:rFonts w:ascii="Arial" w:hAnsi="Arial" w:cs="Arial"/>
          <w:lang w:val="de-DE"/>
        </w:rPr>
        <w:t xml:space="preserve">Diese </w:t>
      </w:r>
      <w:r w:rsidRPr="1966EB93" w:rsidR="2DFCD36F">
        <w:rPr>
          <w:rFonts w:ascii="Arial" w:hAnsi="Arial" w:cs="Arial"/>
          <w:lang w:val="de-DE"/>
        </w:rPr>
        <w:t xml:space="preserve">Kategorie </w:t>
      </w:r>
      <w:r w:rsidRPr="1966EB93" w:rsidR="0FBD971B">
        <w:rPr>
          <w:rFonts w:ascii="Arial" w:hAnsi="Arial" w:cs="Arial"/>
          <w:lang w:val="de-DE"/>
        </w:rPr>
        <w:t>zeichnet</w:t>
      </w:r>
      <w:r w:rsidRPr="1966EB93" w:rsidR="0FBD971B">
        <w:rPr>
          <w:rFonts w:ascii="Arial" w:hAnsi="Arial" w:cs="Arial"/>
          <w:lang w:val="de-DE"/>
        </w:rPr>
        <w:t xml:space="preserve"> </w:t>
      </w:r>
      <w:r w:rsidRPr="1966EB93" w:rsidR="4F260336">
        <w:rPr>
          <w:rFonts w:ascii="Arial" w:hAnsi="Arial" w:eastAsia="Arial" w:cs="Arial"/>
          <w:noProof w:val="0"/>
          <w:sz w:val="22"/>
          <w:szCs w:val="22"/>
          <w:lang w:val="de-DE"/>
        </w:rPr>
        <w:t xml:space="preserve">ressourcenschonende und energieeffiziente Praktiken und </w:t>
      </w:r>
      <w:r w:rsidRPr="1966EB93" w:rsidR="3BE95D2A">
        <w:rPr>
          <w:rFonts w:ascii="Arial" w:hAnsi="Arial" w:cs="Arial"/>
          <w:lang w:val="de-DE"/>
        </w:rPr>
        <w:t>T</w:t>
      </w:r>
      <w:r w:rsidRPr="1966EB93" w:rsidR="0FBD971B">
        <w:rPr>
          <w:rFonts w:ascii="Arial" w:hAnsi="Arial" w:cs="Arial"/>
          <w:lang w:val="de-DE"/>
        </w:rPr>
        <w:t>echnologien aus,</w:t>
      </w:r>
      <w:r w:rsidRPr="1966EB93" w:rsidR="0325A717">
        <w:rPr>
          <w:rFonts w:ascii="Arial" w:hAnsi="Arial" w:eastAsia="Arial" w:cs="Arial"/>
          <w:noProof w:val="0"/>
          <w:sz w:val="22"/>
          <w:szCs w:val="22"/>
          <w:lang w:val="de-DE"/>
        </w:rPr>
        <w:t xml:space="preserve"> die zu einer Verringerung des C</w:t>
      </w:r>
      <w:r w:rsidRPr="1966EB93" w:rsidR="7E8F3DFD">
        <w:rPr>
          <w:rFonts w:ascii="Arial" w:hAnsi="Arial" w:cs="Arial"/>
          <w:lang w:val="de-DE"/>
        </w:rPr>
        <w:t>O</w:t>
      </w:r>
      <w:r w:rsidRPr="1966EB93" w:rsidR="0325A717">
        <w:rPr>
          <w:rFonts w:ascii="Arial" w:hAnsi="Arial" w:eastAsia="Arial" w:cs="Arial"/>
          <w:noProof w:val="0"/>
          <w:sz w:val="22"/>
          <w:szCs w:val="22"/>
          <w:vertAlign w:val="subscript"/>
          <w:lang w:val="de-DE"/>
        </w:rPr>
        <w:t>2</w:t>
      </w:r>
      <w:r w:rsidRPr="1966EB93" w:rsidR="0325A717">
        <w:rPr>
          <w:rFonts w:ascii="Arial" w:hAnsi="Arial" w:eastAsia="Arial" w:cs="Arial"/>
          <w:noProof w:val="0"/>
          <w:sz w:val="22"/>
          <w:szCs w:val="22"/>
          <w:lang w:val="de-DE"/>
        </w:rPr>
        <w:t xml:space="preserve"> Ausstoßes und der nachhaltigeren und umweltfreundlicheren Nutzung von </w:t>
      </w:r>
      <w:r w:rsidRPr="1966EB93" w:rsidR="0325A717">
        <w:rPr>
          <w:rFonts w:ascii="Arial" w:hAnsi="Arial" w:eastAsia="Arial" w:cs="Arial"/>
          <w:noProof w:val="0"/>
          <w:sz w:val="22"/>
          <w:szCs w:val="22"/>
          <w:lang w:val="de-DE"/>
        </w:rPr>
        <w:t>Compute</w:t>
      </w:r>
      <w:r w:rsidRPr="1966EB93" w:rsidR="0325A717">
        <w:rPr>
          <w:rFonts w:ascii="Arial" w:hAnsi="Arial" w:eastAsia="Arial" w:cs="Arial"/>
          <w:noProof w:val="0"/>
          <w:sz w:val="22"/>
          <w:szCs w:val="22"/>
          <w:lang w:val="de-DE"/>
        </w:rPr>
        <w:t>-Ressourcen führen</w:t>
      </w:r>
      <w:r w:rsidRPr="1966EB93" w:rsidR="0FBD971B">
        <w:rPr>
          <w:rFonts w:ascii="Arial" w:hAnsi="Arial" w:cs="Arial"/>
          <w:lang w:val="de-DE"/>
        </w:rPr>
        <w:t>.</w:t>
      </w:r>
      <w:r w:rsidRPr="1966EB93" w:rsidR="308254C7">
        <w:rPr>
          <w:rFonts w:ascii="Arial" w:hAnsi="Arial" w:eastAsia="Arial" w:cs="Arial"/>
          <w:lang w:val="de-DE"/>
        </w:rPr>
        <w:t xml:space="preserve"> Der </w:t>
      </w:r>
      <w:r w:rsidRPr="1966EB93" w:rsidR="308254C7">
        <w:rPr>
          <w:rFonts w:ascii="Arial" w:hAnsi="Arial" w:eastAsia="Arial" w:cs="Arial"/>
          <w:lang w:val="de-DE"/>
        </w:rPr>
        <w:t>Enlighten</w:t>
      </w:r>
      <w:r w:rsidRPr="1966EB93" w:rsidR="308254C7">
        <w:rPr>
          <w:rFonts w:ascii="Arial" w:hAnsi="Arial" w:eastAsia="Arial" w:cs="Arial"/>
          <w:lang w:val="de-DE"/>
        </w:rPr>
        <w:t xml:space="preserve"> Award wird in diesem Jahr in insgesamt sieben</w:t>
      </w:r>
      <w:r w:rsidRPr="1966EB93" w:rsidR="0FBD971B">
        <w:rPr>
          <w:rFonts w:ascii="Arial" w:hAnsi="Arial" w:cs="Arial"/>
          <w:lang w:val="de-DE"/>
        </w:rPr>
        <w:t xml:space="preserve"> Kategorien</w:t>
      </w:r>
      <w:r w:rsidRPr="1966EB93" w:rsidR="2E1BCA32">
        <w:rPr>
          <w:rFonts w:ascii="Arial" w:hAnsi="Arial" w:cs="Arial"/>
          <w:lang w:val="de-DE"/>
        </w:rPr>
        <w:t xml:space="preserve"> </w:t>
      </w:r>
      <w:r w:rsidRPr="1966EB93" w:rsidR="2E1BCA32">
        <w:rPr>
          <w:rFonts w:ascii="Arial" w:hAnsi="Arial" w:eastAsia="Arial" w:cs="Arial"/>
          <w:lang w:val="de-DE"/>
        </w:rPr>
        <w:t>vergeben:</w:t>
      </w:r>
      <w:r w:rsidRPr="1966EB93" w:rsidR="0FBD971B">
        <w:rPr>
          <w:rFonts w:ascii="Arial" w:hAnsi="Arial" w:cs="Arial"/>
          <w:lang w:val="de-DE"/>
        </w:rPr>
        <w:t xml:space="preserve"> </w:t>
      </w:r>
    </w:p>
    <w:p w:rsidRPr="00B62402" w:rsidR="00B62402" w:rsidP="00B62402" w:rsidRDefault="00B62402" w14:paraId="0833F990" w14:textId="778F8DC0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00B62402">
        <w:rPr>
          <w:rFonts w:ascii="Arial" w:hAnsi="Arial" w:cs="Arial"/>
          <w:b/>
          <w:bCs/>
          <w:lang w:val="de-DE"/>
        </w:rPr>
        <w:t>Sustainable Product</w:t>
      </w:r>
      <w:r w:rsidRPr="00B62402">
        <w:rPr>
          <w:rFonts w:ascii="Arial" w:hAnsi="Arial" w:cs="Arial"/>
          <w:lang w:val="de-DE"/>
        </w:rPr>
        <w:t> </w:t>
      </w:r>
      <w:r w:rsidR="00D75846">
        <w:rPr>
          <w:rFonts w:ascii="Arial" w:hAnsi="Arial" w:cs="Arial"/>
          <w:lang w:val="de-DE"/>
        </w:rPr>
        <w:t xml:space="preserve">– </w:t>
      </w:r>
      <w:r w:rsidRPr="00B62402">
        <w:rPr>
          <w:rFonts w:ascii="Arial" w:hAnsi="Arial" w:cs="Arial"/>
          <w:lang w:val="de-DE"/>
        </w:rPr>
        <w:t xml:space="preserve">zeichnet ein </w:t>
      </w:r>
      <w:r w:rsidR="00D75846">
        <w:rPr>
          <w:rFonts w:ascii="Arial" w:hAnsi="Arial" w:cs="Arial"/>
          <w:lang w:val="de-DE"/>
        </w:rPr>
        <w:t>Serien</w:t>
      </w:r>
      <w:r w:rsidRPr="00B62402">
        <w:rPr>
          <w:rFonts w:ascii="Arial" w:hAnsi="Arial" w:cs="Arial"/>
          <w:lang w:val="de-DE"/>
        </w:rPr>
        <w:t>fahrzeug (oder ein wichtiges Systemmodul) aus, das Emissionsreduzierung, Leichtbau, Kreislaufführung von Materialien und Sicherheitsverbesserungen umfasst.</w:t>
      </w:r>
    </w:p>
    <w:p w:rsidRPr="00B62402" w:rsidR="00B62402" w:rsidP="00B62402" w:rsidRDefault="00B62402" w14:paraId="4CF9B60B" w14:textId="59A67CFA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00B62402">
        <w:rPr>
          <w:rFonts w:ascii="Arial" w:hAnsi="Arial" w:cs="Arial"/>
          <w:b/>
          <w:bCs/>
          <w:lang w:val="de-DE"/>
        </w:rPr>
        <w:t>Sustainable Process</w:t>
      </w:r>
      <w:r w:rsidRPr="00B62402">
        <w:rPr>
          <w:rFonts w:ascii="Arial" w:hAnsi="Arial" w:cs="Arial"/>
          <w:lang w:val="de-DE"/>
        </w:rPr>
        <w:t> – zeichnet Prozesse aus, die Emissionsreduzierung, Materialwiederverwendung und/oder -recycling und Wassereinsparung während der Herstellungs- oder Entwicklungsphasen ermöglichen.</w:t>
      </w:r>
    </w:p>
    <w:p w:rsidRPr="00B62402" w:rsidR="00B62402" w:rsidP="00B62402" w:rsidRDefault="00B62402" w14:paraId="22C9AEB2" w14:textId="533CF37E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00B62402">
        <w:rPr>
          <w:rFonts w:ascii="Arial" w:hAnsi="Arial" w:cs="Arial"/>
          <w:b/>
          <w:bCs/>
          <w:lang w:val="de-DE"/>
        </w:rPr>
        <w:t>Module Lightweighting</w:t>
      </w:r>
      <w:r w:rsidRPr="00B62402">
        <w:rPr>
          <w:rFonts w:ascii="Arial" w:hAnsi="Arial" w:cs="Arial"/>
          <w:lang w:val="de-DE"/>
        </w:rPr>
        <w:t> – Auszeichnung für die Gewichtsreduzierung eines Fahrzeugmoduls, Subsystems oder einer Komponente.</w:t>
      </w:r>
    </w:p>
    <w:p w:rsidRPr="00B62402" w:rsidR="00B62402" w:rsidP="00B62402" w:rsidRDefault="00B62402" w14:paraId="2E3FAF51" w14:textId="52D19610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7D25EAF7" w:rsidR="00B62402">
        <w:rPr>
          <w:rFonts w:ascii="Arial" w:hAnsi="Arial" w:cs="Arial"/>
          <w:b w:val="1"/>
          <w:bCs w:val="1"/>
          <w:lang w:val="de-DE"/>
        </w:rPr>
        <w:t>Enabling</w:t>
      </w:r>
      <w:r w:rsidRPr="7D25EAF7" w:rsidR="00B62402">
        <w:rPr>
          <w:rFonts w:ascii="Arial" w:hAnsi="Arial" w:cs="Arial"/>
          <w:b w:val="1"/>
          <w:bCs w:val="1"/>
          <w:lang w:val="de-DE"/>
        </w:rPr>
        <w:t xml:space="preserve"> Technology</w:t>
      </w:r>
      <w:r w:rsidRPr="7D25EAF7" w:rsidR="00B62402">
        <w:rPr>
          <w:rFonts w:ascii="Arial" w:hAnsi="Arial" w:cs="Arial"/>
          <w:lang w:val="de-DE"/>
        </w:rPr>
        <w:t> </w:t>
      </w:r>
      <w:r w:rsidRPr="7D25EAF7" w:rsidR="00B62402">
        <w:rPr>
          <w:rFonts w:ascii="Arial" w:hAnsi="Arial" w:cs="Arial"/>
          <w:lang w:val="de-DE"/>
        </w:rPr>
        <w:t xml:space="preserve">– </w:t>
      </w:r>
      <w:r w:rsidRPr="7D25EAF7" w:rsidR="00D75846">
        <w:rPr>
          <w:rFonts w:ascii="Arial" w:hAnsi="Arial" w:cs="Arial"/>
          <w:lang w:val="de-DE"/>
        </w:rPr>
        <w:t xml:space="preserve">Auszeichnung </w:t>
      </w:r>
      <w:r w:rsidRPr="7D25EAF7" w:rsidR="00B62402">
        <w:rPr>
          <w:rFonts w:ascii="Arial" w:hAnsi="Arial" w:cs="Arial"/>
          <w:lang w:val="de-DE"/>
        </w:rPr>
        <w:t>von technologischen Fortschritten, die den Leichtbau von Fahrzeugen ermöglichen, einschließlich eines Materials, eines Produktionsprozesses, einer Konstruktionsmethode oder einer Verbindungstechnologie.</w:t>
      </w:r>
    </w:p>
    <w:p w:rsidRPr="00B62402" w:rsidR="00B62402" w:rsidP="00B62402" w:rsidRDefault="00B62402" w14:paraId="5C35894C" w14:textId="2C1800DA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7D25EAF7" w:rsidR="00B62402">
        <w:rPr>
          <w:rFonts w:ascii="Arial" w:hAnsi="Arial" w:cs="Arial"/>
          <w:b w:val="1"/>
          <w:bCs w:val="1"/>
          <w:lang w:val="de-DE"/>
        </w:rPr>
        <w:t xml:space="preserve">Future </w:t>
      </w:r>
      <w:r w:rsidRPr="7D25EAF7" w:rsidR="00B62402">
        <w:rPr>
          <w:rFonts w:ascii="Arial" w:hAnsi="Arial" w:cs="Arial"/>
          <w:b w:val="1"/>
          <w:bCs w:val="1"/>
          <w:lang w:val="de-DE"/>
        </w:rPr>
        <w:t>of</w:t>
      </w:r>
      <w:r w:rsidRPr="7D25EAF7" w:rsidR="00B62402">
        <w:rPr>
          <w:rFonts w:ascii="Arial" w:hAnsi="Arial" w:cs="Arial"/>
          <w:b w:val="1"/>
          <w:bCs w:val="1"/>
          <w:lang w:val="de-DE"/>
        </w:rPr>
        <w:t xml:space="preserve"> </w:t>
      </w:r>
      <w:r w:rsidRPr="7D25EAF7" w:rsidR="00B62402">
        <w:rPr>
          <w:rFonts w:ascii="Arial" w:hAnsi="Arial" w:cs="Arial"/>
          <w:b w:val="1"/>
          <w:bCs w:val="1"/>
          <w:lang w:val="de-DE"/>
        </w:rPr>
        <w:t>Lightweighting</w:t>
      </w:r>
      <w:r w:rsidRPr="7D25EAF7" w:rsidR="00B62402">
        <w:rPr>
          <w:rFonts w:ascii="Arial" w:hAnsi="Arial" w:cs="Arial"/>
          <w:lang w:val="de-DE"/>
        </w:rPr>
        <w:t> </w:t>
      </w:r>
      <w:r w:rsidRPr="7D25EAF7" w:rsidR="00B62402">
        <w:rPr>
          <w:rFonts w:ascii="Arial" w:hAnsi="Arial" w:cs="Arial"/>
          <w:lang w:val="de-DE"/>
        </w:rPr>
        <w:t xml:space="preserve">– </w:t>
      </w:r>
      <w:r w:rsidRPr="7D25EAF7" w:rsidR="008A1820">
        <w:rPr>
          <w:rFonts w:ascii="Arial" w:hAnsi="Arial" w:cs="Arial"/>
          <w:lang w:val="de-DE"/>
        </w:rPr>
        <w:t>z</w:t>
      </w:r>
      <w:r w:rsidRPr="7D25EAF7" w:rsidR="00B62402">
        <w:rPr>
          <w:rFonts w:ascii="Arial" w:hAnsi="Arial" w:cs="Arial"/>
          <w:lang w:val="de-DE"/>
        </w:rPr>
        <w:t xml:space="preserve">eichnet einen Prozess, ein Material oder eine Technologie aus, die noch nicht in der Produktion </w:t>
      </w:r>
      <w:r w:rsidRPr="7D25EAF7" w:rsidR="00774871">
        <w:rPr>
          <w:rFonts w:ascii="Arial" w:hAnsi="Arial" w:cs="Arial"/>
          <w:lang w:val="de-DE"/>
        </w:rPr>
        <w:t>ist</w:t>
      </w:r>
      <w:r w:rsidRPr="7D25EAF7" w:rsidR="00B62402">
        <w:rPr>
          <w:rFonts w:ascii="Arial" w:hAnsi="Arial" w:cs="Arial"/>
          <w:lang w:val="de-DE"/>
        </w:rPr>
        <w:t xml:space="preserve">, aber das Potenzial </w:t>
      </w:r>
      <w:r w:rsidRPr="7D25EAF7" w:rsidR="00774871">
        <w:rPr>
          <w:rFonts w:ascii="Arial" w:hAnsi="Arial" w:cs="Arial"/>
          <w:lang w:val="de-DE"/>
        </w:rPr>
        <w:t>ha</w:t>
      </w:r>
      <w:r w:rsidRPr="7D25EAF7" w:rsidR="00774871">
        <w:rPr>
          <w:rFonts w:ascii="Arial" w:hAnsi="Arial" w:cs="Arial"/>
          <w:lang w:val="de-DE"/>
        </w:rPr>
        <w:t>t</w:t>
      </w:r>
      <w:r w:rsidRPr="7D25EAF7" w:rsidR="00B62402">
        <w:rPr>
          <w:rFonts w:ascii="Arial" w:hAnsi="Arial" w:cs="Arial"/>
          <w:lang w:val="de-DE"/>
        </w:rPr>
        <w:t>, den Fahrzeugleichtbau voranzutreiben.</w:t>
      </w:r>
    </w:p>
    <w:p w:rsidRPr="00B62402" w:rsidR="00B62402" w:rsidP="00B62402" w:rsidRDefault="00B62402" w14:paraId="0CE0FE68" w14:textId="619D446E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00B62402">
        <w:rPr>
          <w:rFonts w:ascii="Arial" w:hAnsi="Arial" w:cs="Arial"/>
          <w:b/>
          <w:bCs/>
          <w:lang w:val="de-DE"/>
        </w:rPr>
        <w:t>Responsible AI</w:t>
      </w:r>
      <w:r w:rsidRPr="00B62402">
        <w:rPr>
          <w:rFonts w:ascii="Arial" w:hAnsi="Arial" w:cs="Arial"/>
          <w:lang w:val="de-DE"/>
        </w:rPr>
        <w:t> </w:t>
      </w:r>
      <w:r w:rsidRPr="00B62402" w:rsidR="00D75846">
        <w:rPr>
          <w:rFonts w:ascii="Arial" w:hAnsi="Arial" w:cs="Arial"/>
          <w:lang w:val="de-DE"/>
        </w:rPr>
        <w:t>–</w:t>
      </w:r>
      <w:r w:rsidR="00D75846">
        <w:rPr>
          <w:rFonts w:ascii="Arial" w:hAnsi="Arial" w:cs="Arial"/>
          <w:lang w:val="de-DE"/>
        </w:rPr>
        <w:t xml:space="preserve"> </w:t>
      </w:r>
      <w:r w:rsidRPr="00B62402">
        <w:rPr>
          <w:rFonts w:ascii="Arial" w:hAnsi="Arial" w:cs="Arial"/>
          <w:lang w:val="de-DE"/>
        </w:rPr>
        <w:t xml:space="preserve">zeichnet den verantwortungsvollen Einsatz von künstlicher Intelligenz in der gesamten automobilen Wertschöpfungskette aus </w:t>
      </w:r>
      <w:r w:rsidRPr="00B62402" w:rsidR="00602614">
        <w:rPr>
          <w:rFonts w:ascii="Arial" w:hAnsi="Arial" w:cs="Arial"/>
          <w:lang w:val="de-DE"/>
        </w:rPr>
        <w:t>–</w:t>
      </w:r>
      <w:r w:rsidR="00602614">
        <w:rPr>
          <w:rFonts w:ascii="Arial" w:hAnsi="Arial" w:cs="Arial"/>
          <w:lang w:val="de-DE"/>
        </w:rPr>
        <w:t xml:space="preserve"> </w:t>
      </w:r>
      <w:r w:rsidRPr="00B62402">
        <w:rPr>
          <w:rFonts w:ascii="Arial" w:hAnsi="Arial" w:cs="Arial"/>
          <w:lang w:val="de-DE"/>
        </w:rPr>
        <w:t xml:space="preserve">vom Design über die Entwicklung und </w:t>
      </w:r>
      <w:r w:rsidR="00774871">
        <w:rPr>
          <w:rFonts w:ascii="Arial" w:hAnsi="Arial" w:cs="Arial"/>
          <w:lang w:val="de-DE"/>
        </w:rPr>
        <w:t>Handhabung</w:t>
      </w:r>
      <w:r w:rsidRPr="00B62402">
        <w:rPr>
          <w:rFonts w:ascii="Arial" w:hAnsi="Arial" w:cs="Arial"/>
          <w:lang w:val="de-DE"/>
        </w:rPr>
        <w:t xml:space="preserve"> bis hin zur</w:t>
      </w:r>
      <w:r>
        <w:rPr>
          <w:rFonts w:ascii="Arial" w:hAnsi="Arial" w:cs="Arial"/>
          <w:lang w:val="de-DE"/>
        </w:rPr>
        <w:t xml:space="preserve"> </w:t>
      </w:r>
      <w:r w:rsidRPr="00B62402">
        <w:rPr>
          <w:rFonts w:ascii="Arial" w:hAnsi="Arial" w:cs="Arial"/>
          <w:lang w:val="de-DE"/>
        </w:rPr>
        <w:t>Produktion und dem Einsatz im Betrieb.</w:t>
      </w:r>
    </w:p>
    <w:p w:rsidRPr="00B62402" w:rsidR="00B62402" w:rsidP="00B62402" w:rsidRDefault="00EA7B4B" w14:paraId="2E8C8E6F" w14:textId="48A40A66">
      <w:pPr>
        <w:pStyle w:val="ListParagraph"/>
        <w:numPr>
          <w:ilvl w:val="0"/>
          <w:numId w:val="4"/>
        </w:numPr>
        <w:spacing w:before="120" w:after="240" w:line="276" w:lineRule="auto"/>
        <w:jc w:val="both"/>
        <w:rPr>
          <w:rFonts w:ascii="Arial" w:hAnsi="Arial" w:cs="Arial"/>
          <w:lang w:val="de-DE"/>
        </w:rPr>
      </w:pPr>
      <w:bookmarkStart w:name="_Hlk158910727" w:id="52"/>
      <w:r w:rsidRPr="1966EB93" w:rsidR="00EA7B4B">
        <w:rPr>
          <w:rFonts w:ascii="Arial" w:hAnsi="Arial" w:cs="Arial"/>
          <w:b w:val="1"/>
          <w:bCs w:val="1"/>
          <w:lang w:val="de-DE"/>
        </w:rPr>
        <w:t>S</w:t>
      </w:r>
      <w:r w:rsidRPr="1966EB93" w:rsidR="00B62402">
        <w:rPr>
          <w:rFonts w:ascii="Arial" w:hAnsi="Arial" w:cs="Arial"/>
          <w:b w:val="1"/>
          <w:bCs w:val="1"/>
          <w:lang w:val="de-DE"/>
        </w:rPr>
        <w:t>ustainable</w:t>
      </w:r>
      <w:r w:rsidRPr="1966EB93" w:rsidR="00B62402">
        <w:rPr>
          <w:rFonts w:ascii="Arial" w:hAnsi="Arial" w:cs="Arial"/>
          <w:b w:val="1"/>
          <w:bCs w:val="1"/>
          <w:lang w:val="de-DE"/>
        </w:rPr>
        <w:t xml:space="preserve"> Computing </w:t>
      </w:r>
      <w:bookmarkEnd w:id="52"/>
      <w:r w:rsidRPr="1966EB93" w:rsidR="00602614">
        <w:rPr>
          <w:rFonts w:ascii="Arial" w:hAnsi="Arial" w:cs="Arial"/>
          <w:lang w:val="de-DE"/>
        </w:rPr>
        <w:t>–</w:t>
      </w:r>
      <w:r w:rsidRPr="1966EB93" w:rsidR="00602614">
        <w:rPr>
          <w:rFonts w:ascii="Arial" w:hAnsi="Arial" w:cs="Arial"/>
          <w:lang w:val="de-DE"/>
        </w:rPr>
        <w:t xml:space="preserve"> </w:t>
      </w:r>
      <w:r w:rsidRPr="1966EB93" w:rsidR="53946B17">
        <w:rPr>
          <w:rFonts w:ascii="Arial" w:hAnsi="Arial" w:cs="Arial"/>
          <w:lang w:val="de-DE"/>
        </w:rPr>
        <w:t xml:space="preserve">zeichnet ressourcenschonende und energieeffiziente Praktiken und Technologien aus, die zu einer Verringerung des </w:t>
      </w:r>
      <w:r w:rsidRPr="1966EB93" w:rsidR="53946B17">
        <w:rPr>
          <w:rFonts w:ascii="Arial" w:hAnsi="Arial" w:eastAsia="Arial" w:cs="Arial"/>
          <w:noProof w:val="0"/>
          <w:sz w:val="22"/>
          <w:szCs w:val="22"/>
          <w:lang w:val="de-DE"/>
        </w:rPr>
        <w:t>C</w:t>
      </w:r>
      <w:r w:rsidRPr="1966EB93" w:rsidR="53946B17">
        <w:rPr>
          <w:rFonts w:ascii="Arial" w:hAnsi="Arial" w:cs="Arial"/>
          <w:lang w:val="de-DE"/>
        </w:rPr>
        <w:t>O</w:t>
      </w:r>
      <w:r w:rsidRPr="1966EB93" w:rsidR="53946B17">
        <w:rPr>
          <w:rFonts w:ascii="Arial" w:hAnsi="Arial" w:eastAsia="Arial" w:cs="Arial"/>
          <w:noProof w:val="0"/>
          <w:sz w:val="22"/>
          <w:szCs w:val="22"/>
          <w:vertAlign w:val="subscript"/>
          <w:lang w:val="de-DE"/>
        </w:rPr>
        <w:t>2</w:t>
      </w:r>
      <w:r w:rsidRPr="1966EB93" w:rsidR="53946B17">
        <w:rPr>
          <w:rFonts w:ascii="Arial" w:hAnsi="Arial" w:cs="Arial"/>
          <w:vertAlign w:val="subscript"/>
          <w:lang w:val="de-DE"/>
        </w:rPr>
        <w:t xml:space="preserve"> </w:t>
      </w:r>
      <w:r w:rsidRPr="1966EB93" w:rsidR="53946B17">
        <w:rPr>
          <w:rFonts w:ascii="Arial" w:hAnsi="Arial" w:cs="Arial"/>
          <w:lang w:val="de-DE"/>
        </w:rPr>
        <w:t xml:space="preserve">Ausstoßes und der nachhaltigeren und umweltfreundlicheren Nutzung von </w:t>
      </w:r>
      <w:r w:rsidRPr="1966EB93" w:rsidR="53946B17">
        <w:rPr>
          <w:rFonts w:ascii="Arial" w:hAnsi="Arial" w:cs="Arial"/>
          <w:lang w:val="de-DE"/>
        </w:rPr>
        <w:t>Compute</w:t>
      </w:r>
      <w:r w:rsidRPr="1966EB93" w:rsidR="53946B17">
        <w:rPr>
          <w:rFonts w:ascii="Arial" w:hAnsi="Arial" w:cs="Arial"/>
          <w:lang w:val="de-DE"/>
        </w:rPr>
        <w:t>-Ressourcen führen</w:t>
      </w:r>
      <w:r w:rsidRPr="1966EB93" w:rsidR="00B62402">
        <w:rPr>
          <w:rFonts w:ascii="Arial" w:hAnsi="Arial" w:cs="Arial"/>
          <w:lang w:val="de-DE"/>
        </w:rPr>
        <w:t>.</w:t>
      </w:r>
    </w:p>
    <w:p w:rsidRPr="00B62402" w:rsidR="00B62402" w:rsidP="009B5218" w:rsidRDefault="00B62402" w14:paraId="61410A12" w14:textId="6D3B51C4">
      <w:pPr>
        <w:spacing w:before="120" w:after="200" w:line="276" w:lineRule="auto"/>
        <w:jc w:val="both"/>
        <w:rPr>
          <w:rFonts w:ascii="Arial" w:hAnsi="Arial" w:cs="Arial"/>
          <w:lang w:val="de-DE"/>
        </w:rPr>
      </w:pPr>
      <w:r w:rsidRPr="7D25EAF7" w:rsidR="00B62402">
        <w:rPr>
          <w:rFonts w:ascii="Arial" w:hAnsi="Arial" w:cs="Arial"/>
          <w:lang w:val="de-DE"/>
        </w:rPr>
        <w:t>„</w:t>
      </w:r>
      <w:r w:rsidRPr="7D25EAF7" w:rsidR="00B62402">
        <w:rPr>
          <w:rFonts w:ascii="Arial" w:hAnsi="Arial" w:cs="Arial"/>
          <w:lang w:val="de-DE"/>
        </w:rPr>
        <w:t>Google Cloud freut sich seh</w:t>
      </w:r>
      <w:r w:rsidRPr="7D25EAF7" w:rsidR="009B5218">
        <w:rPr>
          <w:rFonts w:ascii="Arial" w:hAnsi="Arial" w:cs="Arial"/>
          <w:lang w:val="de-DE"/>
        </w:rPr>
        <w:t xml:space="preserve">r </w:t>
      </w:r>
      <w:r w:rsidRPr="7D25EAF7" w:rsidR="46550A4F">
        <w:rPr>
          <w:rFonts w:ascii="Arial" w:hAnsi="Arial" w:cs="Arial"/>
          <w:lang w:val="de-DE"/>
        </w:rPr>
        <w:t>über</w:t>
      </w:r>
      <w:r w:rsidRPr="7D25EAF7" w:rsidR="009B5218">
        <w:rPr>
          <w:rFonts w:ascii="Arial" w:hAnsi="Arial" w:cs="Arial"/>
          <w:lang w:val="de-DE"/>
        </w:rPr>
        <w:t xml:space="preserve"> </w:t>
      </w:r>
      <w:r w:rsidRPr="7D25EAF7" w:rsidR="00057C4F">
        <w:rPr>
          <w:rFonts w:ascii="Arial" w:hAnsi="Arial" w:cs="Arial"/>
          <w:lang w:val="de-DE"/>
        </w:rPr>
        <w:t>die</w:t>
      </w:r>
      <w:r w:rsidRPr="7D25EAF7" w:rsidR="00B62402">
        <w:rPr>
          <w:rFonts w:ascii="Arial" w:hAnsi="Arial" w:cs="Arial"/>
          <w:lang w:val="de-DE"/>
        </w:rPr>
        <w:t xml:space="preserve"> </w:t>
      </w:r>
      <w:r w:rsidRPr="7D25EAF7" w:rsidR="658AB1BC">
        <w:rPr>
          <w:rFonts w:ascii="Arial" w:hAnsi="Arial" w:cs="Arial"/>
          <w:lang w:val="de-DE"/>
        </w:rPr>
        <w:t xml:space="preserve">Zusammenarbeit mit </w:t>
      </w:r>
      <w:r w:rsidRPr="7D25EAF7" w:rsidR="00B62402">
        <w:rPr>
          <w:rFonts w:ascii="Arial" w:hAnsi="Arial" w:cs="Arial"/>
          <w:lang w:val="de-DE"/>
        </w:rPr>
        <w:t xml:space="preserve">Altair </w:t>
      </w:r>
      <w:r w:rsidRPr="7D25EAF7" w:rsidR="5B3DCF32">
        <w:rPr>
          <w:rFonts w:ascii="Arial" w:hAnsi="Arial" w:cs="Arial"/>
          <w:lang w:val="de-DE"/>
        </w:rPr>
        <w:t xml:space="preserve">am </w:t>
      </w:r>
      <w:r w:rsidRPr="7D25EAF7" w:rsidR="00B62402">
        <w:rPr>
          <w:rFonts w:ascii="Arial" w:hAnsi="Arial" w:cs="Arial"/>
          <w:lang w:val="de-DE"/>
        </w:rPr>
        <w:t xml:space="preserve">diesjährigen </w:t>
      </w:r>
      <w:r w:rsidRPr="7D25EAF7" w:rsidR="00B62402">
        <w:rPr>
          <w:rFonts w:ascii="Arial" w:hAnsi="Arial" w:cs="Arial"/>
          <w:lang w:val="de-DE"/>
        </w:rPr>
        <w:t>Enlighten</w:t>
      </w:r>
      <w:r w:rsidRPr="7D25EAF7" w:rsidR="00B62402">
        <w:rPr>
          <w:rFonts w:ascii="Arial" w:hAnsi="Arial" w:cs="Arial"/>
          <w:lang w:val="de-DE"/>
        </w:rPr>
        <w:t xml:space="preserve"> Award</w:t>
      </w:r>
      <w:r w:rsidRPr="7D25EAF7" w:rsidR="00B62402">
        <w:rPr>
          <w:rFonts w:ascii="Arial" w:hAnsi="Arial" w:cs="Arial"/>
          <w:lang w:val="de-DE"/>
        </w:rPr>
        <w:t>“</w:t>
      </w:r>
      <w:r w:rsidRPr="7D25EAF7" w:rsidR="00B62402">
        <w:rPr>
          <w:rFonts w:ascii="Arial" w:hAnsi="Arial" w:cs="Arial"/>
          <w:lang w:val="de-DE"/>
        </w:rPr>
        <w:t xml:space="preserve">, sagte Justin </w:t>
      </w:r>
      <w:r w:rsidRPr="7D25EAF7" w:rsidR="00B62402">
        <w:rPr>
          <w:rFonts w:ascii="Arial" w:hAnsi="Arial" w:cs="Arial"/>
          <w:lang w:val="de-DE"/>
        </w:rPr>
        <w:t>Keeble</w:t>
      </w:r>
      <w:r w:rsidRPr="7D25EAF7" w:rsidR="00B62402">
        <w:rPr>
          <w:rFonts w:ascii="Arial" w:hAnsi="Arial" w:cs="Arial"/>
          <w:lang w:val="de-DE"/>
        </w:rPr>
        <w:t xml:space="preserve">, Managing </w:t>
      </w:r>
      <w:r w:rsidRPr="7D25EAF7" w:rsidR="00B62402">
        <w:rPr>
          <w:rFonts w:ascii="Arial" w:hAnsi="Arial" w:cs="Arial"/>
          <w:lang w:val="de-DE"/>
        </w:rPr>
        <w:t>Director</w:t>
      </w:r>
      <w:r w:rsidRPr="7D25EAF7" w:rsidR="00B62402">
        <w:rPr>
          <w:rFonts w:ascii="Arial" w:hAnsi="Arial" w:cs="Arial"/>
          <w:lang w:val="de-DE"/>
        </w:rPr>
        <w:t xml:space="preserve"> </w:t>
      </w:r>
      <w:r w:rsidRPr="7D25EAF7" w:rsidR="009B5218">
        <w:rPr>
          <w:rFonts w:ascii="Arial" w:hAnsi="Arial" w:cs="Arial"/>
          <w:lang w:val="de-DE"/>
        </w:rPr>
        <w:t>G</w:t>
      </w:r>
      <w:r w:rsidRPr="7D25EAF7" w:rsidR="009B5218">
        <w:rPr>
          <w:rFonts w:ascii="Arial" w:hAnsi="Arial" w:cs="Arial"/>
          <w:lang w:val="de-DE"/>
        </w:rPr>
        <w:t xml:space="preserve">lobal </w:t>
      </w:r>
      <w:r w:rsidRPr="7D25EAF7" w:rsidR="009B5218">
        <w:rPr>
          <w:rFonts w:ascii="Arial" w:hAnsi="Arial" w:cs="Arial"/>
          <w:lang w:val="de-DE"/>
        </w:rPr>
        <w:t>S</w:t>
      </w:r>
      <w:r w:rsidRPr="7D25EAF7" w:rsidR="009B5218">
        <w:rPr>
          <w:rFonts w:ascii="Arial" w:hAnsi="Arial" w:cs="Arial"/>
          <w:lang w:val="de-DE"/>
        </w:rPr>
        <w:t>ustainability</w:t>
      </w:r>
      <w:r w:rsidRPr="7D25EAF7" w:rsidR="009B5218">
        <w:rPr>
          <w:rFonts w:ascii="Arial" w:hAnsi="Arial" w:cs="Arial"/>
          <w:lang w:val="de-DE"/>
        </w:rPr>
        <w:t xml:space="preserve"> </w:t>
      </w:r>
      <w:r w:rsidRPr="7D25EAF7" w:rsidR="00B62402">
        <w:rPr>
          <w:rFonts w:ascii="Arial" w:hAnsi="Arial" w:cs="Arial"/>
          <w:lang w:val="de-DE"/>
        </w:rPr>
        <w:t xml:space="preserve">bei Google Cloud. </w:t>
      </w:r>
      <w:r w:rsidRPr="7D25EAF7" w:rsidR="00B62402">
        <w:rPr>
          <w:rFonts w:ascii="Arial" w:hAnsi="Arial" w:cs="Arial"/>
          <w:lang w:val="de-DE"/>
        </w:rPr>
        <w:t>„</w:t>
      </w:r>
      <w:r w:rsidRPr="7D25EAF7" w:rsidR="00B62402">
        <w:rPr>
          <w:rFonts w:ascii="Arial" w:hAnsi="Arial" w:cs="Arial"/>
          <w:lang w:val="de-DE"/>
        </w:rPr>
        <w:t>Wir wissen, dass Altair</w:t>
      </w:r>
      <w:r w:rsidRPr="7D25EAF7" w:rsidR="00B62402">
        <w:rPr>
          <w:rFonts w:ascii="Arial" w:hAnsi="Arial" w:cs="Arial"/>
          <w:lang w:val="de-DE"/>
        </w:rPr>
        <w:t xml:space="preserve"> Unternehmen </w:t>
      </w:r>
      <w:r w:rsidRPr="7D25EAF7" w:rsidR="19E2B464">
        <w:rPr>
          <w:rFonts w:ascii="Arial" w:hAnsi="Arial" w:cs="Arial"/>
          <w:lang w:val="de-DE"/>
        </w:rPr>
        <w:t xml:space="preserve">seit langem </w:t>
      </w:r>
      <w:r w:rsidRPr="7D25EAF7" w:rsidR="00B62402">
        <w:rPr>
          <w:rFonts w:ascii="Arial" w:hAnsi="Arial" w:cs="Arial"/>
          <w:lang w:val="de-DE"/>
        </w:rPr>
        <w:t xml:space="preserve">dabei </w:t>
      </w:r>
      <w:r w:rsidRPr="7D25EAF7" w:rsidR="52DA1D39">
        <w:rPr>
          <w:rFonts w:ascii="Arial" w:hAnsi="Arial" w:cs="Arial"/>
          <w:lang w:val="de-DE"/>
        </w:rPr>
        <w:t>unterstützt</w:t>
      </w:r>
      <w:r w:rsidRPr="7D25EAF7" w:rsidR="00B62402">
        <w:rPr>
          <w:rFonts w:ascii="Arial" w:hAnsi="Arial" w:cs="Arial"/>
          <w:lang w:val="de-DE"/>
        </w:rPr>
        <w:t xml:space="preserve">, ihre Produkte nachhaltiger zu entwickeln und </w:t>
      </w:r>
      <w:r w:rsidRPr="7D25EAF7" w:rsidR="2D4ABAC7">
        <w:rPr>
          <w:rFonts w:ascii="Arial" w:hAnsi="Arial" w:cs="Arial"/>
          <w:lang w:val="de-DE"/>
        </w:rPr>
        <w:t>zu fertigen</w:t>
      </w:r>
      <w:r w:rsidRPr="7D25EAF7" w:rsidR="20BB7EC8">
        <w:rPr>
          <w:rFonts w:ascii="Arial" w:hAnsi="Arial" w:cs="Arial"/>
          <w:lang w:val="de-DE"/>
        </w:rPr>
        <w:t>.</w:t>
      </w:r>
      <w:r w:rsidRPr="7D25EAF7" w:rsidR="00B62402">
        <w:rPr>
          <w:rFonts w:ascii="Arial" w:hAnsi="Arial" w:cs="Arial"/>
          <w:lang w:val="de-DE"/>
        </w:rPr>
        <w:t xml:space="preserve"> </w:t>
      </w:r>
      <w:r w:rsidRPr="7D25EAF7" w:rsidR="41596024">
        <w:rPr>
          <w:rFonts w:ascii="Arial" w:hAnsi="Arial" w:cs="Arial"/>
          <w:lang w:val="de-DE"/>
        </w:rPr>
        <w:t>W</w:t>
      </w:r>
      <w:r w:rsidRPr="7D25EAF7" w:rsidR="00B62402">
        <w:rPr>
          <w:rFonts w:ascii="Arial" w:hAnsi="Arial" w:cs="Arial"/>
          <w:lang w:val="de-DE"/>
        </w:rPr>
        <w:t>ir sind stolz darauf, denselben Unternehmen dabei zu helfen, ihren digitalen Fußabdruck zu verkleinern und nachhaltiger zu arbeiten.</w:t>
      </w:r>
      <w:r w:rsidRPr="7D25EAF7" w:rsidR="00B62402">
        <w:rPr>
          <w:rFonts w:ascii="Arial" w:hAnsi="Arial" w:cs="Arial"/>
          <w:lang w:val="de-DE"/>
        </w:rPr>
        <w:t>“</w:t>
      </w:r>
    </w:p>
    <w:p w:rsidRPr="00B62402" w:rsidR="00B62402" w:rsidP="009B5218" w:rsidRDefault="00B62402" w14:paraId="172C34E6" w14:textId="751DE297">
      <w:pPr>
        <w:spacing w:before="120" w:after="200" w:line="276" w:lineRule="auto"/>
        <w:jc w:val="both"/>
        <w:rPr>
          <w:rFonts w:ascii="Arial" w:hAnsi="Arial" w:cs="Arial"/>
          <w:lang w:val="de-DE"/>
        </w:rPr>
      </w:pPr>
      <w:r w:rsidRPr="1966EB93" w:rsidR="00B62402">
        <w:rPr>
          <w:rFonts w:ascii="Arial" w:hAnsi="Arial" w:cs="Arial"/>
          <w:lang w:val="de-DE"/>
        </w:rPr>
        <w:t xml:space="preserve">„Wir sind </w:t>
      </w:r>
      <w:r w:rsidRPr="1966EB93" w:rsidR="009B5218">
        <w:rPr>
          <w:rFonts w:ascii="Arial" w:hAnsi="Arial" w:cs="Arial"/>
          <w:lang w:val="de-DE"/>
        </w:rPr>
        <w:t>davon überzeugt</w:t>
      </w:r>
      <w:r w:rsidRPr="1966EB93" w:rsidR="00B62402">
        <w:rPr>
          <w:rFonts w:ascii="Arial" w:hAnsi="Arial" w:cs="Arial"/>
          <w:lang w:val="de-DE"/>
        </w:rPr>
        <w:t xml:space="preserve">, dass die 12. Ausgabe des </w:t>
      </w:r>
      <w:r w:rsidRPr="1966EB93" w:rsidR="00B62402">
        <w:rPr>
          <w:rFonts w:ascii="Arial" w:hAnsi="Arial" w:cs="Arial"/>
          <w:lang w:val="de-DE"/>
        </w:rPr>
        <w:t>Enlighten</w:t>
      </w:r>
      <w:r w:rsidRPr="1966EB93" w:rsidR="00B62402">
        <w:rPr>
          <w:rFonts w:ascii="Arial" w:hAnsi="Arial" w:cs="Arial"/>
          <w:lang w:val="de-DE"/>
        </w:rPr>
        <w:t xml:space="preserve"> Award die bisher innovativste sein </w:t>
      </w:r>
      <w:r w:rsidRPr="1966EB93" w:rsidR="77ACB539">
        <w:rPr>
          <w:rFonts w:ascii="Arial" w:hAnsi="Arial" w:cs="Arial"/>
          <w:lang w:val="de-DE"/>
        </w:rPr>
        <w:t>wird,</w:t>
      </w:r>
      <w:r w:rsidRPr="1966EB93" w:rsidR="00B62402">
        <w:rPr>
          <w:rFonts w:ascii="Arial" w:hAnsi="Arial" w:cs="Arial"/>
          <w:lang w:val="de-DE"/>
        </w:rPr>
        <w:t xml:space="preserve"> und freuen uns, diesen Preis erneut gemeinsam mit Altair zu vergeben“, sagte Alan Amici, Präsident und Chief Executive Officer, Center </w:t>
      </w:r>
      <w:r w:rsidRPr="1966EB93" w:rsidR="00B62402">
        <w:rPr>
          <w:rFonts w:ascii="Arial" w:hAnsi="Arial" w:cs="Arial"/>
          <w:lang w:val="de-DE"/>
        </w:rPr>
        <w:t>for</w:t>
      </w:r>
      <w:r w:rsidRPr="1966EB93" w:rsidR="00B62402">
        <w:rPr>
          <w:rFonts w:ascii="Arial" w:hAnsi="Arial" w:cs="Arial"/>
          <w:lang w:val="de-DE"/>
        </w:rPr>
        <w:t xml:space="preserve"> Automotive Research. „</w:t>
      </w:r>
      <w:r w:rsidRPr="1966EB93" w:rsidR="009B5218">
        <w:rPr>
          <w:rFonts w:ascii="Arial" w:hAnsi="Arial" w:cs="Arial"/>
          <w:lang w:val="de-DE"/>
        </w:rPr>
        <w:t xml:space="preserve">Es ist uns eine große </w:t>
      </w:r>
      <w:r w:rsidRPr="1966EB93" w:rsidR="03C2EFCD">
        <w:rPr>
          <w:rFonts w:ascii="Arial" w:hAnsi="Arial" w:cs="Arial"/>
          <w:lang w:val="de-DE"/>
        </w:rPr>
        <w:t>Ehr</w:t>
      </w:r>
      <w:r w:rsidRPr="1966EB93" w:rsidR="009B5218">
        <w:rPr>
          <w:rFonts w:ascii="Arial" w:hAnsi="Arial" w:cs="Arial"/>
          <w:lang w:val="de-DE"/>
        </w:rPr>
        <w:t>e</w:t>
      </w:r>
      <w:r w:rsidRPr="1966EB93" w:rsidR="00B62402">
        <w:rPr>
          <w:rFonts w:ascii="Arial" w:hAnsi="Arial" w:cs="Arial"/>
          <w:lang w:val="de-DE"/>
        </w:rPr>
        <w:t>, die besten Leistungen der Branche hervorzuheben und globale Organisationen aller Fachrichtungen und Größen auszuzeichnen.“</w:t>
      </w:r>
    </w:p>
    <w:p w:rsidRPr="00B62402" w:rsidR="00B62402" w:rsidP="009B5218" w:rsidRDefault="00B62402" w14:paraId="15F625A9" w14:textId="725CD8AD">
      <w:pPr>
        <w:spacing w:before="120" w:after="200" w:line="276" w:lineRule="auto"/>
        <w:jc w:val="both"/>
        <w:rPr>
          <w:rFonts w:ascii="Arial" w:hAnsi="Arial" w:cs="Arial"/>
          <w:lang w:val="de-DE"/>
        </w:rPr>
      </w:pPr>
      <w:r w:rsidRPr="1966EB93" w:rsidR="00B62402">
        <w:rPr>
          <w:rFonts w:ascii="Arial" w:hAnsi="Arial" w:cs="Arial"/>
          <w:lang w:val="de-DE"/>
        </w:rPr>
        <w:t xml:space="preserve">Der Altair </w:t>
      </w:r>
      <w:r w:rsidRPr="1966EB93" w:rsidR="00B62402">
        <w:rPr>
          <w:rFonts w:ascii="Arial" w:hAnsi="Arial" w:cs="Arial"/>
          <w:lang w:val="de-DE"/>
        </w:rPr>
        <w:t>Enlighten</w:t>
      </w:r>
      <w:r w:rsidRPr="1966EB93" w:rsidR="00B62402">
        <w:rPr>
          <w:rFonts w:ascii="Arial" w:hAnsi="Arial" w:cs="Arial"/>
          <w:lang w:val="de-DE"/>
        </w:rPr>
        <w:t xml:space="preserve"> Award ist eine Auszeichnung, die </w:t>
      </w:r>
      <w:r w:rsidRPr="1966EB93" w:rsidR="00EA24EF">
        <w:rPr>
          <w:rFonts w:ascii="Arial" w:hAnsi="Arial" w:cs="Arial"/>
          <w:lang w:val="de-DE"/>
        </w:rPr>
        <w:t>in der</w:t>
      </w:r>
      <w:r w:rsidRPr="1966EB93" w:rsidR="00EA24EF">
        <w:rPr>
          <w:rFonts w:ascii="Arial" w:hAnsi="Arial" w:cs="Arial"/>
          <w:lang w:val="de-DE"/>
        </w:rPr>
        <w:t xml:space="preserve"> </w:t>
      </w:r>
      <w:r w:rsidRPr="1966EB93" w:rsidR="00B62402">
        <w:rPr>
          <w:rFonts w:ascii="Arial" w:hAnsi="Arial" w:cs="Arial"/>
          <w:lang w:val="de-DE"/>
        </w:rPr>
        <w:t>Industrie,</w:t>
      </w:r>
      <w:r w:rsidRPr="1966EB93" w:rsidR="00EA24EF">
        <w:rPr>
          <w:rFonts w:ascii="Arial" w:hAnsi="Arial" w:cs="Arial"/>
          <w:lang w:val="de-DE"/>
        </w:rPr>
        <w:t xml:space="preserve"> im</w:t>
      </w:r>
      <w:r w:rsidRPr="1966EB93" w:rsidR="00B62402">
        <w:rPr>
          <w:rFonts w:ascii="Arial" w:hAnsi="Arial" w:cs="Arial"/>
          <w:lang w:val="de-DE"/>
        </w:rPr>
        <w:t xml:space="preserve"> Ingenieur</w:t>
      </w:r>
      <w:r w:rsidRPr="1966EB93" w:rsidR="00EA24EF">
        <w:rPr>
          <w:rFonts w:ascii="Arial" w:hAnsi="Arial" w:cs="Arial"/>
          <w:lang w:val="de-DE"/>
        </w:rPr>
        <w:t>wesen</w:t>
      </w:r>
      <w:r w:rsidRPr="1966EB93" w:rsidR="00B62402">
        <w:rPr>
          <w:rFonts w:ascii="Arial" w:hAnsi="Arial" w:cs="Arial"/>
          <w:lang w:val="de-DE"/>
        </w:rPr>
        <w:t xml:space="preserve">, </w:t>
      </w:r>
      <w:r w:rsidRPr="1966EB93" w:rsidR="00EA24EF">
        <w:rPr>
          <w:rFonts w:ascii="Arial" w:hAnsi="Arial" w:cs="Arial"/>
          <w:lang w:val="de-DE"/>
        </w:rPr>
        <w:t xml:space="preserve">bei Personen mit </w:t>
      </w:r>
      <w:r w:rsidRPr="1966EB93" w:rsidR="00B62402">
        <w:rPr>
          <w:rFonts w:ascii="Arial" w:hAnsi="Arial" w:cs="Arial"/>
          <w:lang w:val="de-DE"/>
        </w:rPr>
        <w:t xml:space="preserve">politischen </w:t>
      </w:r>
      <w:r w:rsidRPr="1966EB93" w:rsidR="00EA24EF">
        <w:rPr>
          <w:rFonts w:ascii="Arial" w:hAnsi="Arial" w:cs="Arial"/>
          <w:lang w:val="de-DE"/>
        </w:rPr>
        <w:t>Entscheidungs</w:t>
      </w:r>
      <w:r w:rsidRPr="1966EB93" w:rsidR="00EA24EF">
        <w:rPr>
          <w:rFonts w:ascii="Arial" w:hAnsi="Arial" w:cs="Arial"/>
          <w:lang w:val="de-DE"/>
        </w:rPr>
        <w:t>befugnissen</w:t>
      </w:r>
      <w:r w:rsidRPr="1966EB93" w:rsidR="00B62402">
        <w:rPr>
          <w:rFonts w:ascii="Arial" w:hAnsi="Arial" w:cs="Arial"/>
          <w:lang w:val="de-DE"/>
        </w:rPr>
        <w:t>, Lehr</w:t>
      </w:r>
      <w:r w:rsidRPr="1966EB93" w:rsidR="0032394F">
        <w:rPr>
          <w:rFonts w:ascii="Arial" w:hAnsi="Arial" w:cs="Arial"/>
          <w:lang w:val="de-DE"/>
        </w:rPr>
        <w:t>personen</w:t>
      </w:r>
      <w:r w:rsidRPr="1966EB93" w:rsidR="00B62402">
        <w:rPr>
          <w:rFonts w:ascii="Arial" w:hAnsi="Arial" w:cs="Arial"/>
          <w:lang w:val="de-DE"/>
        </w:rPr>
        <w:t xml:space="preserve">, </w:t>
      </w:r>
      <w:r w:rsidRPr="1966EB93" w:rsidR="0032394F">
        <w:rPr>
          <w:rFonts w:ascii="Arial" w:hAnsi="Arial" w:cs="Arial"/>
          <w:lang w:val="de-DE"/>
        </w:rPr>
        <w:t>Stud</w:t>
      </w:r>
      <w:r w:rsidRPr="1966EB93" w:rsidR="0032394F">
        <w:rPr>
          <w:rFonts w:ascii="Arial" w:hAnsi="Arial" w:cs="Arial"/>
          <w:lang w:val="de-DE"/>
        </w:rPr>
        <w:t>ierenden</w:t>
      </w:r>
      <w:r w:rsidRPr="1966EB93" w:rsidR="0032394F">
        <w:rPr>
          <w:rFonts w:ascii="Arial" w:hAnsi="Arial" w:cs="Arial"/>
          <w:lang w:val="de-DE"/>
        </w:rPr>
        <w:t xml:space="preserve"> </w:t>
      </w:r>
      <w:r w:rsidRPr="1966EB93" w:rsidR="00B62402">
        <w:rPr>
          <w:rFonts w:ascii="Arial" w:hAnsi="Arial" w:cs="Arial"/>
          <w:lang w:val="de-DE"/>
        </w:rPr>
        <w:t xml:space="preserve">und der Öffentlichkeit gleichermaßen auf Interesse stößt und die neuesten </w:t>
      </w:r>
      <w:r w:rsidRPr="1966EB93" w:rsidR="00B62402">
        <w:rPr>
          <w:rFonts w:ascii="Arial" w:hAnsi="Arial" w:cs="Arial"/>
          <w:lang w:val="de-DE"/>
        </w:rPr>
        <w:t xml:space="preserve">technologischen </w:t>
      </w:r>
      <w:r w:rsidRPr="1966EB93" w:rsidR="00B62402">
        <w:rPr>
          <w:rFonts w:ascii="Arial" w:hAnsi="Arial" w:cs="Arial"/>
          <w:lang w:val="de-DE"/>
        </w:rPr>
        <w:t>Innovationen im Bereich der Nachhaltigkeit</w:t>
      </w:r>
      <w:r w:rsidRPr="1966EB93" w:rsidR="25048738">
        <w:rPr>
          <w:rFonts w:ascii="Arial" w:hAnsi="Arial" w:cs="Arial"/>
          <w:lang w:val="de-DE"/>
        </w:rPr>
        <w:t xml:space="preserve"> präsentiert</w:t>
      </w:r>
      <w:r w:rsidRPr="1966EB93" w:rsidR="00B62402">
        <w:rPr>
          <w:rFonts w:ascii="Arial" w:hAnsi="Arial" w:cs="Arial"/>
          <w:lang w:val="de-DE"/>
        </w:rPr>
        <w:t xml:space="preserve">. Zu den bisherigen Gewinnern des </w:t>
      </w:r>
      <w:r w:rsidRPr="1966EB93" w:rsidR="00B62402">
        <w:rPr>
          <w:rFonts w:ascii="Arial" w:hAnsi="Arial" w:cs="Arial"/>
          <w:lang w:val="de-DE"/>
        </w:rPr>
        <w:t>Enlighten</w:t>
      </w:r>
      <w:r w:rsidRPr="1966EB93" w:rsidR="00B62402">
        <w:rPr>
          <w:rFonts w:ascii="Arial" w:hAnsi="Arial" w:cs="Arial"/>
          <w:lang w:val="de-DE"/>
        </w:rPr>
        <w:t xml:space="preserve"> Award gehören GM, Ford, </w:t>
      </w:r>
      <w:r w:rsidRPr="1966EB93" w:rsidR="00B62402">
        <w:rPr>
          <w:rFonts w:ascii="Arial" w:hAnsi="Arial" w:cs="Arial"/>
          <w:lang w:val="de-DE"/>
        </w:rPr>
        <w:t>Stellantis</w:t>
      </w:r>
      <w:r w:rsidRPr="1966EB93" w:rsidR="00B62402">
        <w:rPr>
          <w:rFonts w:ascii="Arial" w:hAnsi="Arial" w:cs="Arial"/>
          <w:lang w:val="de-DE"/>
        </w:rPr>
        <w:t>, Harley-Davidson, Toyota, Nissan, Mazda, Ferrari, JLR, Mercedes, BMW, SAIC-GM-Wuling (SGMW) und viele mehr.</w:t>
      </w:r>
    </w:p>
    <w:p w:rsidRPr="00B62402" w:rsidR="00B62402" w:rsidP="009B5218" w:rsidRDefault="00B62402" w14:paraId="1F0F9086" w14:textId="77777777">
      <w:pPr>
        <w:spacing w:before="120" w:after="200" w:line="276" w:lineRule="auto"/>
        <w:jc w:val="both"/>
        <w:rPr>
          <w:rFonts w:ascii="Arial" w:hAnsi="Arial" w:cs="Arial"/>
          <w:lang w:val="de-DE"/>
        </w:rPr>
      </w:pPr>
      <w:r w:rsidRPr="00B62402">
        <w:rPr>
          <w:rFonts w:ascii="Arial" w:hAnsi="Arial" w:cs="Arial"/>
          <w:lang w:val="de-DE"/>
        </w:rPr>
        <w:t>Zu den Medienpartnern für den Altair Enlighten Award 2024 gehören SAE, Automotive Engineering, Tech Briefs und Automobil Industrie.</w:t>
      </w:r>
    </w:p>
    <w:p w:rsidRPr="00B62402" w:rsidR="00B62402" w:rsidP="009B5218" w:rsidRDefault="00B62402" w14:paraId="451294C4" w14:textId="724D9B81">
      <w:pPr>
        <w:spacing w:before="120" w:after="200" w:line="276" w:lineRule="auto"/>
        <w:jc w:val="both"/>
        <w:rPr>
          <w:rFonts w:ascii="Arial" w:hAnsi="Arial" w:cs="Arial"/>
          <w:lang w:val="de-DE"/>
        </w:rPr>
      </w:pPr>
      <w:r w:rsidRPr="1966EB93" w:rsidR="00B62402">
        <w:rPr>
          <w:rFonts w:ascii="Arial" w:hAnsi="Arial" w:cs="Arial"/>
          <w:lang w:val="de-DE"/>
        </w:rPr>
        <w:t xml:space="preserve">Um mehr über den </w:t>
      </w:r>
      <w:r w:rsidRPr="1966EB93" w:rsidR="00B62402">
        <w:rPr>
          <w:rFonts w:ascii="Arial" w:hAnsi="Arial" w:cs="Arial"/>
          <w:lang w:val="de-DE"/>
        </w:rPr>
        <w:t>Enlighten</w:t>
      </w:r>
      <w:r w:rsidRPr="1966EB93" w:rsidR="00B62402">
        <w:rPr>
          <w:rFonts w:ascii="Arial" w:hAnsi="Arial" w:cs="Arial"/>
          <w:lang w:val="de-DE"/>
        </w:rPr>
        <w:t xml:space="preserve"> Award zu erfahren oder um einen Beitrag einzureichen, besuchen Sie </w:t>
      </w:r>
      <w:hyperlink r:id="R95e48f6ecb7447e4">
        <w:r w:rsidRPr="1966EB93" w:rsidR="009B5218">
          <w:rPr>
            <w:rStyle w:val="Hyperlink"/>
            <w:rFonts w:ascii="Arial" w:hAnsi="Arial" w:cs="Arial"/>
            <w:lang w:val="de-DE"/>
          </w:rPr>
          <w:t>https://altair.com/enlighten-award</w:t>
        </w:r>
      </w:hyperlink>
      <w:r w:rsidRPr="1966EB93" w:rsidR="009B5218">
        <w:rPr>
          <w:rFonts w:ascii="Arial" w:hAnsi="Arial" w:cs="Arial"/>
          <w:lang w:val="de-DE"/>
        </w:rPr>
        <w:t xml:space="preserve">. </w:t>
      </w:r>
      <w:r w:rsidRPr="1966EB93" w:rsidR="64F295AC">
        <w:rPr>
          <w:rFonts w:ascii="Arial" w:hAnsi="Arial" w:cs="Arial"/>
          <w:lang w:val="de-DE"/>
        </w:rPr>
        <w:t>Anmeldeschluss ist der</w:t>
      </w:r>
      <w:r w:rsidRPr="1966EB93" w:rsidR="00B62402">
        <w:rPr>
          <w:rFonts w:ascii="Arial" w:hAnsi="Arial" w:cs="Arial"/>
          <w:lang w:val="de-DE"/>
        </w:rPr>
        <w:t xml:space="preserve"> 31. Mai 2024</w:t>
      </w:r>
      <w:r w:rsidRPr="1966EB93" w:rsidR="00B62402">
        <w:rPr>
          <w:rFonts w:ascii="Arial" w:hAnsi="Arial" w:cs="Arial"/>
          <w:lang w:val="de-DE"/>
        </w:rPr>
        <w:t xml:space="preserve">. Die </w:t>
      </w:r>
      <w:r w:rsidRPr="1966EB93" w:rsidR="00B62402">
        <w:rPr>
          <w:rFonts w:ascii="Arial" w:hAnsi="Arial" w:cs="Arial"/>
          <w:lang w:val="de-DE"/>
        </w:rPr>
        <w:t xml:space="preserve">Bewertung </w:t>
      </w:r>
      <w:r w:rsidRPr="1966EB93" w:rsidR="1D30E47A">
        <w:rPr>
          <w:rFonts w:ascii="Arial" w:hAnsi="Arial" w:cs="Arial"/>
          <w:lang w:val="de-DE"/>
        </w:rPr>
        <w:t xml:space="preserve">aller Beiträge </w:t>
      </w:r>
      <w:r w:rsidRPr="1966EB93" w:rsidR="00B62402">
        <w:rPr>
          <w:rFonts w:ascii="Arial" w:hAnsi="Arial" w:cs="Arial"/>
          <w:lang w:val="de-DE"/>
        </w:rPr>
        <w:t>findet Ende Juni statt, und die Gewinner werden</w:t>
      </w:r>
      <w:r w:rsidRPr="1966EB93" w:rsidR="00B62402">
        <w:rPr>
          <w:rFonts w:ascii="Arial" w:hAnsi="Arial" w:cs="Arial"/>
          <w:lang w:val="de-DE"/>
        </w:rPr>
        <w:t xml:space="preserve"> am 6. August 2024 bei den jährlichen CAR Management Briefing Seminars (MBS) </w:t>
      </w:r>
      <w:r w:rsidRPr="1966EB93" w:rsidR="23977ADE">
        <w:rPr>
          <w:rFonts w:ascii="Arial" w:hAnsi="Arial" w:cs="Arial"/>
          <w:lang w:val="de-DE"/>
        </w:rPr>
        <w:t>im Rahmen einer Preisverleihung</w:t>
      </w:r>
      <w:r w:rsidRPr="1966EB93" w:rsidR="621CB534">
        <w:rPr>
          <w:rFonts w:ascii="Arial" w:hAnsi="Arial" w:cs="Arial"/>
          <w:lang w:val="de-DE"/>
        </w:rPr>
        <w:t xml:space="preserve"> </w:t>
      </w:r>
      <w:r w:rsidRPr="1966EB93" w:rsidR="2DD25D19">
        <w:rPr>
          <w:rFonts w:ascii="Arial" w:hAnsi="Arial" w:cs="Arial"/>
          <w:lang w:val="de-DE"/>
        </w:rPr>
        <w:t>ausgezeichnet</w:t>
      </w:r>
      <w:r w:rsidRPr="1966EB93" w:rsidR="00B62402">
        <w:rPr>
          <w:rFonts w:ascii="Arial" w:hAnsi="Arial" w:cs="Arial"/>
          <w:lang w:val="de-DE"/>
        </w:rPr>
        <w:t>.</w:t>
      </w:r>
    </w:p>
    <w:p w:rsidRPr="003133DD" w:rsidR="0033179E" w:rsidP="0033179E" w:rsidRDefault="0033179E" w14:paraId="4243245D" w14:textId="07EBAF11">
      <w:pPr>
        <w:rPr>
          <w:rFonts w:ascii="Arial" w:hAnsi="Arial" w:eastAsia="Calibri" w:cs="Arial"/>
          <w:b/>
          <w:bCs/>
          <w:color w:val="000000" w:themeColor="text1"/>
          <w:lang w:val="de-DE"/>
        </w:rPr>
      </w:pPr>
      <w:r w:rsidRPr="003133DD">
        <w:rPr>
          <w:rFonts w:ascii="Arial" w:hAnsi="Arial" w:eastAsia="Calibri" w:cs="Arial"/>
          <w:b/>
          <w:bCs/>
          <w:color w:val="000000" w:themeColor="text1"/>
          <w:lang w:val="de-DE"/>
        </w:rPr>
        <w:t>Über Altair (Nasdaq: ALTR)</w:t>
      </w:r>
    </w:p>
    <w:p w:rsidRPr="00290C21" w:rsidR="0033179E" w:rsidP="0033179E" w:rsidRDefault="0033179E" w14:paraId="24D6D7A2" w14:textId="3086A5E8">
      <w:pPr>
        <w:spacing w:after="360" w:line="260" w:lineRule="exact"/>
        <w:rPr>
          <w:rFonts w:ascii="Arial" w:hAnsi="Arial" w:cs="Arial"/>
          <w:color w:val="0563C1" w:themeColor="hyperlink"/>
          <w:u w:val="single"/>
          <w:lang w:val="de-DE"/>
        </w:rPr>
      </w:pPr>
      <w:r w:rsidRPr="0D546BB9">
        <w:rPr>
          <w:rFonts w:ascii="Arial" w:hAnsi="Arial" w:eastAsia="Calibri" w:cs="Arial"/>
          <w:lang w:val="de-DE"/>
        </w:rPr>
        <w:t>Altair ist ein weltweit führendes Unternehmen im Bereich</w:t>
      </w:r>
      <w:r w:rsidR="000210D3">
        <w:rPr>
          <w:rFonts w:ascii="Arial" w:hAnsi="Arial" w:eastAsia="Calibri" w:cs="Arial"/>
          <w:lang w:val="de-DE"/>
        </w:rPr>
        <w:t xml:space="preserve"> </w:t>
      </w:r>
      <w:r w:rsidRPr="000210D3" w:rsidR="000210D3">
        <w:rPr>
          <w:rFonts w:ascii="Arial" w:hAnsi="Arial" w:eastAsia="Calibri" w:cs="Arial"/>
          <w:lang w:val="de-DE"/>
        </w:rPr>
        <w:t>Computational Intelligence,</w:t>
      </w:r>
      <w:r w:rsidR="000210D3">
        <w:rPr>
          <w:rFonts w:ascii="Arial" w:hAnsi="Arial" w:eastAsia="Calibri" w:cs="Arial"/>
          <w:lang w:val="de-DE"/>
        </w:rPr>
        <w:t xml:space="preserve"> </w:t>
      </w:r>
      <w:r w:rsidRPr="0D546BB9">
        <w:rPr>
          <w:rFonts w:ascii="Arial" w:hAnsi="Arial" w:eastAsia="Calibri" w:cs="Arial"/>
          <w:lang w:val="de-DE"/>
        </w:rPr>
        <w:t xml:space="preserve">das Software- und Cloud-Lösungen für die Bereiche Simulation, High-Performance Computing (HPC), Data Analytics und </w:t>
      </w:r>
      <w:r w:rsidR="002A6859">
        <w:rPr>
          <w:rFonts w:ascii="Arial" w:hAnsi="Arial" w:eastAsia="Calibri" w:cs="Arial"/>
          <w:lang w:val="de-DE"/>
        </w:rPr>
        <w:t>Künstliche Intelligenz (KI)</w:t>
      </w:r>
      <w:r w:rsidRPr="0D546BB9">
        <w:rPr>
          <w:rFonts w:ascii="Arial" w:hAnsi="Arial" w:eastAsia="Calibri" w:cs="Arial"/>
          <w:lang w:val="de-DE"/>
        </w:rPr>
        <w:t xml:space="preserve"> anbietet. Altair ermöglicht es Organisationen aus verschiedensten Industriezweigen, in einer vernetzten Welt konkurrenzfähiger zu werden und dabei gleichzeitig eine nachhaltigere Zukunft zu gestalten. Weitere Informationen erhalten Sie unter:</w:t>
      </w:r>
      <w:r w:rsidRPr="0D546BB9">
        <w:rPr>
          <w:rFonts w:ascii="Arial" w:hAnsi="Arial" w:cs="Arial"/>
          <w:lang w:val="de-DE"/>
        </w:rPr>
        <w:t xml:space="preserve"> </w:t>
      </w:r>
      <w:r w:rsidR="000529B1">
        <w:fldChar w:fldCharType="begin"/>
      </w:r>
      <w:r w:rsidRPr="002A2556" w:rsidR="000529B1">
        <w:rPr>
          <w:lang w:val="de-DE"/>
          <w:rPrChange w:author="Adriane Wilberscheid" w:date="2024-02-19T12:16:00Z" w:id="90">
            <w:rPr/>
          </w:rPrChange>
        </w:rPr>
        <w:instrText>HYPERLINK "http://www.altair.de"</w:instrText>
      </w:r>
      <w:r w:rsidR="000529B1">
        <w:fldChar w:fldCharType="separate"/>
      </w:r>
      <w:r w:rsidRPr="00290C21">
        <w:rPr>
          <w:rStyle w:val="Hyperlink"/>
          <w:rFonts w:ascii="Arial" w:hAnsi="Arial" w:cs="Arial"/>
          <w:lang w:val="de-DE"/>
        </w:rPr>
        <w:t>www.altair.de</w:t>
      </w:r>
      <w:r w:rsidR="000529B1">
        <w:rPr>
          <w:rStyle w:val="Hyperlink"/>
          <w:rFonts w:ascii="Arial" w:hAnsi="Arial" w:cs="Arial"/>
          <w:lang w:val="de-DE"/>
        </w:rPr>
        <w:fldChar w:fldCharType="end"/>
      </w:r>
    </w:p>
    <w:p w:rsidRPr="00A6378A" w:rsidR="0033179E" w:rsidP="0033179E" w:rsidRDefault="0033179E" w14:paraId="611B1F24" w14:textId="77777777">
      <w:pPr>
        <w:jc w:val="center"/>
        <w:rPr>
          <w:rFonts w:ascii="Arial" w:hAnsi="Arial" w:cs="Arial"/>
          <w:lang w:val="de-DE"/>
        </w:rPr>
      </w:pPr>
      <w:r w:rsidRPr="0178FF0A">
        <w:rPr>
          <w:rFonts w:ascii="Arial" w:hAnsi="Arial" w:cs="Arial"/>
          <w:lang w:val="de-DE"/>
        </w:rPr>
        <w:t>###</w:t>
      </w:r>
    </w:p>
    <w:p w:rsidR="0178FF0A" w:rsidP="0178FF0A" w:rsidRDefault="0178FF0A" w14:paraId="62A78F93" w14:textId="6352BD38">
      <w:pPr>
        <w:keepNext/>
        <w:spacing w:after="60" w:line="276" w:lineRule="auto"/>
        <w:rPr>
          <w:rFonts w:ascii="Arial" w:hAnsi="Arial" w:eastAsia="Arial" w:cs="Arial"/>
          <w:b/>
          <w:bCs/>
          <w:u w:val="single"/>
          <w:lang w:val="de-DE"/>
        </w:rPr>
      </w:pPr>
    </w:p>
    <w:p w:rsidRPr="003133DD" w:rsidR="0033179E" w:rsidP="0033179E" w:rsidRDefault="0033179E" w14:paraId="0E8B7F82" w14:textId="77777777">
      <w:pPr>
        <w:keepNext/>
        <w:spacing w:after="60" w:line="276" w:lineRule="auto"/>
        <w:rPr>
          <w:rFonts w:ascii="Arial" w:hAnsi="Arial" w:eastAsia="Arial" w:cs="Arial"/>
          <w:b/>
          <w:bCs/>
          <w:u w:val="single"/>
          <w:lang w:val="de-DE"/>
        </w:rPr>
      </w:pPr>
      <w:r w:rsidRPr="003133DD">
        <w:rPr>
          <w:rFonts w:ascii="Arial" w:hAnsi="Arial" w:eastAsia="Arial" w:cs="Arial"/>
          <w:b/>
          <w:bCs/>
          <w:u w:val="single"/>
          <w:lang w:val="de-DE"/>
        </w:rPr>
        <w:t>Media Kontakte</w:t>
      </w:r>
    </w:p>
    <w:p w:rsidRPr="003133DD" w:rsidR="0033179E" w:rsidP="0033179E" w:rsidRDefault="0033179E" w14:paraId="18A750CE" w14:textId="77777777">
      <w:pPr>
        <w:tabs>
          <w:tab w:val="left" w:pos="4536"/>
        </w:tabs>
        <w:spacing w:after="0" w:line="276" w:lineRule="auto"/>
        <w:rPr>
          <w:rFonts w:ascii="Arial" w:hAnsi="Arial" w:eastAsia="Arial" w:cs="Arial"/>
          <w:u w:val="single"/>
          <w:lang w:val="de-DE"/>
        </w:rPr>
      </w:pPr>
      <w:r w:rsidRPr="003133DD">
        <w:rPr>
          <w:rFonts w:ascii="Arial" w:hAnsi="Arial" w:eastAsia="Arial" w:cs="Arial"/>
          <w:u w:val="single"/>
          <w:lang w:val="de-DE"/>
        </w:rPr>
        <w:t>Altair Corporate</w:t>
      </w:r>
      <w:r w:rsidRPr="003133DD">
        <w:rPr>
          <w:rFonts w:ascii="Arial" w:hAnsi="Arial" w:eastAsia="Arial" w:cs="Arial"/>
          <w:lang w:val="de-DE"/>
        </w:rPr>
        <w:tab/>
      </w:r>
      <w:r w:rsidRPr="003133DD">
        <w:rPr>
          <w:rFonts w:ascii="Arial" w:hAnsi="Arial" w:eastAsia="Arial" w:cs="Arial"/>
          <w:u w:val="single"/>
          <w:lang w:val="de-DE"/>
        </w:rPr>
        <w:t>Altair Investor Relations</w:t>
      </w:r>
    </w:p>
    <w:p w:rsidRPr="003133DD" w:rsidR="00E15F47" w:rsidP="00E15F47" w:rsidRDefault="00E15F47" w14:paraId="5033D6F6" w14:textId="77777777">
      <w:pPr>
        <w:tabs>
          <w:tab w:val="left" w:pos="4536"/>
        </w:tabs>
        <w:spacing w:after="0" w:line="276" w:lineRule="auto"/>
        <w:rPr>
          <w:rFonts w:ascii="Arial" w:hAnsi="Arial" w:eastAsia="Arial" w:cs="Arial"/>
        </w:rPr>
      </w:pPr>
      <w:r w:rsidRPr="005B6382">
        <w:rPr>
          <w:rFonts w:ascii="Arial" w:hAnsi="Arial" w:eastAsia="Arial" w:cs="Arial"/>
        </w:rPr>
        <w:t xml:space="preserve">Bridget Hagan                                                   </w:t>
      </w:r>
      <w:r w:rsidRPr="003133DD">
        <w:rPr>
          <w:rFonts w:ascii="Arial" w:hAnsi="Arial" w:eastAsia="Arial" w:cs="Arial"/>
          <w:lang w:val="en-GB"/>
        </w:rPr>
        <w:tab/>
      </w:r>
      <w:r w:rsidRPr="003133DD">
        <w:rPr>
          <w:rFonts w:ascii="Arial" w:hAnsi="Arial" w:eastAsia="Arial" w:cs="Arial"/>
        </w:rPr>
        <w:t>The Blueshirt Group</w:t>
      </w:r>
    </w:p>
    <w:p w:rsidRPr="003133DD" w:rsidR="0033179E" w:rsidP="00E15F47" w:rsidRDefault="00E15F47" w14:paraId="0684A085" w14:textId="6FCA69AA">
      <w:pPr>
        <w:tabs>
          <w:tab w:val="left" w:pos="4536"/>
        </w:tabs>
        <w:spacing w:after="0" w:line="276" w:lineRule="auto"/>
        <w:rPr>
          <w:rFonts w:ascii="Arial" w:hAnsi="Arial" w:eastAsia="Arial" w:cs="Arial"/>
        </w:rPr>
      </w:pPr>
      <w:r w:rsidRPr="003133DD">
        <w:rPr>
          <w:rFonts w:ascii="Arial" w:hAnsi="Arial" w:eastAsia="Arial" w:cs="Arial"/>
        </w:rPr>
        <w:t>+1.</w:t>
      </w:r>
      <w:r w:rsidRPr="009F3E90">
        <w:rPr>
          <w:rFonts w:ascii="Arial" w:hAnsi="Arial" w:eastAsia="Arial" w:cs="Arial"/>
        </w:rPr>
        <w:t>216.769.2658</w:t>
      </w:r>
      <w:r w:rsidRPr="003133DD" w:rsidR="0033179E">
        <w:rPr>
          <w:rFonts w:ascii="Arial" w:hAnsi="Arial" w:eastAsia="Arial" w:cs="Arial"/>
        </w:rPr>
        <w:tab/>
      </w:r>
      <w:r w:rsidRPr="003133DD" w:rsidR="0033179E">
        <w:rPr>
          <w:rFonts w:ascii="Arial" w:hAnsi="Arial" w:eastAsia="Arial" w:cs="Arial"/>
        </w:rPr>
        <w:t>Monica Gould +1 212.871.3927</w:t>
      </w:r>
    </w:p>
    <w:p w:rsidRPr="003133DD" w:rsidR="0033179E" w:rsidP="0033179E" w:rsidRDefault="00FD45F1" w14:paraId="290EB1AF" w14:textId="77777777">
      <w:pPr>
        <w:tabs>
          <w:tab w:val="left" w:pos="4536"/>
        </w:tabs>
        <w:spacing w:after="0" w:line="276" w:lineRule="auto"/>
        <w:rPr>
          <w:rStyle w:val="Hyperlink"/>
          <w:rFonts w:ascii="Arial" w:hAnsi="Arial" w:cs="Arial"/>
        </w:rPr>
      </w:pPr>
      <w:hyperlink r:id="rId15">
        <w:r w:rsidRPr="003133DD" w:rsidR="0033179E">
          <w:rPr>
            <w:rStyle w:val="Hyperlink"/>
            <w:rFonts w:ascii="Arial" w:hAnsi="Arial" w:cs="Arial"/>
          </w:rPr>
          <w:t>corp-newsroom@altair.com</w:t>
        </w:r>
      </w:hyperlink>
      <w:r w:rsidRPr="003133DD" w:rsidR="0033179E">
        <w:rPr>
          <w:rStyle w:val="Hyperlink"/>
          <w:rFonts w:ascii="Arial" w:hAnsi="Arial" w:cs="Arial"/>
          <w:u w:val="none"/>
        </w:rPr>
        <w:tab/>
      </w:r>
      <w:hyperlink r:id="rId16">
        <w:r w:rsidRPr="003133DD" w:rsidR="0033179E">
          <w:rPr>
            <w:rStyle w:val="Hyperlink"/>
            <w:rFonts w:ascii="Arial" w:hAnsi="Arial" w:cs="Arial"/>
          </w:rPr>
          <w:t>ir@altair.com</w:t>
        </w:r>
      </w:hyperlink>
    </w:p>
    <w:p w:rsidRPr="003133DD" w:rsidR="0033179E" w:rsidP="0033179E" w:rsidRDefault="0033179E" w14:paraId="33C35639" w14:textId="77777777">
      <w:pPr>
        <w:tabs>
          <w:tab w:val="left" w:pos="4536"/>
        </w:tabs>
        <w:spacing w:after="0" w:line="276" w:lineRule="auto"/>
        <w:rPr>
          <w:rFonts w:ascii="Arial" w:hAnsi="Arial" w:eastAsia="Arial" w:cs="Arial"/>
        </w:rPr>
      </w:pPr>
      <w:r w:rsidRPr="003133DD">
        <w:rPr>
          <w:rFonts w:ascii="Arial" w:hAnsi="Arial" w:eastAsia="Arial" w:cs="Arial"/>
        </w:rPr>
        <w:t xml:space="preserve"> </w:t>
      </w:r>
    </w:p>
    <w:p w:rsidRPr="003133DD" w:rsidR="0033179E" w:rsidP="0033179E" w:rsidRDefault="0033179E" w14:paraId="67CFA5C4" w14:textId="77777777">
      <w:pPr>
        <w:tabs>
          <w:tab w:val="left" w:pos="4536"/>
        </w:tabs>
        <w:spacing w:after="0" w:line="276" w:lineRule="auto"/>
        <w:rPr>
          <w:rFonts w:ascii="Arial" w:hAnsi="Arial" w:cs="Arial"/>
          <w:bCs/>
          <w:u w:val="single"/>
        </w:rPr>
      </w:pPr>
      <w:r w:rsidRPr="003133DD">
        <w:rPr>
          <w:rFonts w:ascii="Arial" w:hAnsi="Arial" w:eastAsia="Arial" w:cs="Arial"/>
          <w:u w:val="single"/>
        </w:rPr>
        <w:t>Altair Europe/The Middle East/Africa</w:t>
      </w:r>
      <w:r w:rsidRPr="003133DD">
        <w:rPr>
          <w:rFonts w:ascii="Arial" w:hAnsi="Arial" w:eastAsia="Arial" w:cs="Arial"/>
        </w:rPr>
        <w:tab/>
      </w:r>
      <w:r w:rsidRPr="003133DD">
        <w:rPr>
          <w:rFonts w:ascii="Arial" w:hAnsi="Arial" w:cs="Arial"/>
          <w:bCs/>
          <w:u w:val="single"/>
        </w:rPr>
        <w:t>EMEA Agenturkontakt</w:t>
      </w:r>
    </w:p>
    <w:p w:rsidRPr="003133DD" w:rsidR="0033179E" w:rsidP="0033179E" w:rsidRDefault="0033179E" w14:paraId="241740F9" w14:textId="77777777">
      <w:pPr>
        <w:tabs>
          <w:tab w:val="left" w:pos="4536"/>
        </w:tabs>
        <w:spacing w:after="0" w:line="276" w:lineRule="auto"/>
        <w:rPr>
          <w:rFonts w:ascii="Arial" w:hAnsi="Arial" w:eastAsia="Arial" w:cs="Arial"/>
        </w:rPr>
      </w:pPr>
      <w:r w:rsidRPr="003133DD">
        <w:rPr>
          <w:rFonts w:ascii="Arial" w:hAnsi="Arial" w:eastAsia="Arial" w:cs="Arial"/>
        </w:rPr>
        <w:t>Charlotte Hartmann</w:t>
      </w:r>
      <w:r w:rsidRPr="003133DD">
        <w:rPr>
          <w:rFonts w:ascii="Arial" w:hAnsi="Arial" w:eastAsia="Arial" w:cs="Arial"/>
        </w:rPr>
        <w:tab/>
      </w:r>
      <w:r w:rsidRPr="003133DD">
        <w:rPr>
          <w:rFonts w:ascii="Arial" w:hAnsi="Arial" w:cs="Arial"/>
        </w:rPr>
        <w:t>Blue Gecko Marketing</w:t>
      </w:r>
    </w:p>
    <w:p w:rsidRPr="003133DD" w:rsidR="0033179E" w:rsidP="0033179E" w:rsidRDefault="0033179E" w14:paraId="2B245219" w14:textId="77777777">
      <w:pPr>
        <w:tabs>
          <w:tab w:val="left" w:pos="4536"/>
        </w:tabs>
        <w:spacing w:after="0" w:line="276" w:lineRule="auto"/>
        <w:rPr>
          <w:rFonts w:ascii="Arial" w:hAnsi="Arial" w:cs="Arial"/>
          <w:lang w:val="en-GB"/>
        </w:rPr>
      </w:pPr>
      <w:r w:rsidRPr="003133DD">
        <w:rPr>
          <w:rFonts w:ascii="Arial" w:hAnsi="Arial" w:eastAsia="Arial" w:cs="Arial"/>
          <w:lang w:val="en-GB"/>
        </w:rPr>
        <w:t>+49 7031 6208 0</w:t>
      </w:r>
      <w:r w:rsidRPr="003133DD">
        <w:rPr>
          <w:rFonts w:ascii="Arial" w:hAnsi="Arial" w:eastAsia="Arial" w:cs="Arial"/>
          <w:lang w:val="en-GB"/>
        </w:rPr>
        <w:tab/>
      </w:r>
      <w:r w:rsidRPr="003133DD">
        <w:rPr>
          <w:rFonts w:ascii="Arial" w:hAnsi="Arial" w:cs="Arial"/>
          <w:lang w:val="en-GB"/>
        </w:rPr>
        <w:t>Anja Habermann</w:t>
      </w:r>
    </w:p>
    <w:p w:rsidRPr="003133DD" w:rsidR="0033179E" w:rsidP="0033179E" w:rsidRDefault="00FD45F1" w14:paraId="2B6E410E" w14:textId="77777777">
      <w:pPr>
        <w:tabs>
          <w:tab w:val="left" w:pos="4536"/>
        </w:tabs>
        <w:spacing w:after="0" w:line="276" w:lineRule="auto"/>
        <w:rPr>
          <w:rFonts w:ascii="Arial" w:hAnsi="Arial" w:cs="Arial"/>
          <w:lang w:val="en-GB"/>
        </w:rPr>
      </w:pPr>
      <w:hyperlink w:history="1" r:id="rId17">
        <w:r w:rsidRPr="003133DD" w:rsidR="0033179E">
          <w:rPr>
            <w:rStyle w:val="Hyperlink"/>
            <w:rFonts w:ascii="Arial" w:hAnsi="Arial" w:cs="Arial"/>
            <w:lang w:val="en-GB"/>
          </w:rPr>
          <w:t>emea-newsroom@altair.com</w:t>
        </w:r>
      </w:hyperlink>
      <w:r w:rsidRPr="003133DD" w:rsidR="0033179E">
        <w:rPr>
          <w:rFonts w:ascii="Arial" w:hAnsi="Arial" w:cs="Arial"/>
          <w:lang w:val="en-GB"/>
        </w:rPr>
        <w:t xml:space="preserve"> </w:t>
      </w:r>
      <w:r w:rsidRPr="003133DD" w:rsidR="0033179E">
        <w:rPr>
          <w:rFonts w:ascii="Arial" w:hAnsi="Arial" w:cs="Arial"/>
          <w:lang w:val="en-GB"/>
        </w:rPr>
        <w:tab/>
      </w:r>
      <w:r w:rsidRPr="003133DD" w:rsidR="0033179E">
        <w:rPr>
          <w:rFonts w:ascii="Arial" w:hAnsi="Arial" w:cs="Arial"/>
          <w:lang w:val="en-GB"/>
        </w:rPr>
        <w:t>+49 6421 9684351</w:t>
      </w:r>
    </w:p>
    <w:p w:rsidRPr="003133DD" w:rsidR="0033179E" w:rsidP="0033179E" w:rsidRDefault="0033179E" w14:paraId="3FC283DD" w14:textId="77777777">
      <w:pPr>
        <w:keepNext/>
        <w:keepLines/>
        <w:tabs>
          <w:tab w:val="left" w:pos="4536"/>
        </w:tabs>
        <w:spacing w:after="0" w:line="256" w:lineRule="exact"/>
        <w:rPr>
          <w:rFonts w:ascii="Arial" w:hAnsi="Arial" w:cs="Arial"/>
          <w:color w:val="0563C1" w:themeColor="hyperlink"/>
          <w:lang w:val="de-DE"/>
        </w:rPr>
      </w:pPr>
      <w:r w:rsidRPr="003133DD">
        <w:rPr>
          <w:rStyle w:val="Hyperlink"/>
          <w:rFonts w:ascii="Arial" w:hAnsi="Arial" w:cs="Arial"/>
          <w:u w:val="none"/>
          <w:lang w:val="en-GB"/>
        </w:rPr>
        <w:tab/>
      </w:r>
      <w:hyperlink w:history="1" r:id="rId18">
        <w:r w:rsidRPr="003133DD">
          <w:rPr>
            <w:rStyle w:val="Hyperlink"/>
            <w:rFonts w:ascii="Arial" w:hAnsi="Arial" w:cs="Arial"/>
            <w:lang w:val="de-DE"/>
          </w:rPr>
          <w:t>press@bluegecko-marketing.de</w:t>
        </w:r>
      </w:hyperlink>
    </w:p>
    <w:p w:rsidR="00C11CEF" w:rsidRDefault="00C11CEF" w14:paraId="3263EE8F" w14:textId="77777777"/>
    <w:sectPr w:rsidR="00C11CEF" w:rsidSect="001919EF">
      <w:headerReference w:type="default" r:id="rId19"/>
      <w:pgSz w:w="11906" w:h="16838" w:orient="portrait" w:code="9"/>
      <w:pgMar w:top="1361" w:right="1247" w:bottom="1134" w:left="1304" w:header="709" w:footer="709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19EF" w:rsidRDefault="001919EF" w14:paraId="49AC3137" w14:textId="77777777">
      <w:pPr>
        <w:spacing w:after="0" w:line="240" w:lineRule="auto"/>
      </w:pPr>
      <w:r>
        <w:separator/>
      </w:r>
    </w:p>
  </w:endnote>
  <w:endnote w:type="continuationSeparator" w:id="0">
    <w:p w:rsidR="001919EF" w:rsidRDefault="001919EF" w14:paraId="1A06C4D1" w14:textId="77777777">
      <w:pPr>
        <w:spacing w:after="0" w:line="240" w:lineRule="auto"/>
      </w:pPr>
      <w:r>
        <w:continuationSeparator/>
      </w:r>
    </w:p>
  </w:endnote>
  <w:endnote w:type="continuationNotice" w:id="1">
    <w:p w:rsidR="001919EF" w:rsidRDefault="001919EF" w14:paraId="30CA08D4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19EF" w:rsidRDefault="001919EF" w14:paraId="24FC00AF" w14:textId="77777777">
      <w:pPr>
        <w:spacing w:after="0" w:line="240" w:lineRule="auto"/>
      </w:pPr>
      <w:r>
        <w:separator/>
      </w:r>
    </w:p>
  </w:footnote>
  <w:footnote w:type="continuationSeparator" w:id="0">
    <w:p w:rsidR="001919EF" w:rsidRDefault="001919EF" w14:paraId="585ED950" w14:textId="77777777">
      <w:pPr>
        <w:spacing w:after="0" w:line="240" w:lineRule="auto"/>
      </w:pPr>
      <w:r>
        <w:continuationSeparator/>
      </w:r>
    </w:p>
  </w:footnote>
  <w:footnote w:type="continuationNotice" w:id="1">
    <w:p w:rsidR="001919EF" w:rsidRDefault="001919EF" w14:paraId="72C34D4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5E154B" w:rsidRDefault="0032359A" w14:paraId="6021466E" w14:textId="77777777">
    <w:pPr>
      <w:pStyle w:val="Header"/>
    </w:pPr>
    <w:r w:rsidRPr="00EA0B4E">
      <w:rPr>
        <w:noProof/>
        <w:color w:val="2B579A"/>
        <w:shd w:val="clear" w:color="auto" w:fill="E6E6E6"/>
        <w:lang w:val="de-DE" w:eastAsia="de-DE"/>
      </w:rPr>
      <w:drawing>
        <wp:anchor distT="0" distB="0" distL="114300" distR="114300" simplePos="0" relativeHeight="251658240" behindDoc="0" locked="0" layoutInCell="1" allowOverlap="1" wp14:anchorId="1F33D9CD" wp14:editId="2337545B">
          <wp:simplePos x="0" y="0"/>
          <wp:positionH relativeFrom="margin">
            <wp:align>right</wp:align>
          </wp:positionH>
          <wp:positionV relativeFrom="paragraph">
            <wp:posOffset>-64770</wp:posOffset>
          </wp:positionV>
          <wp:extent cx="1159200" cy="237600"/>
          <wp:effectExtent l="0" t="0" r="3175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ltair_horizontal_CMYK_wout_guid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23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673D2"/>
    <w:multiLevelType w:val="hybridMultilevel"/>
    <w:tmpl w:val="F7CE476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E405BC3"/>
    <w:multiLevelType w:val="hybridMultilevel"/>
    <w:tmpl w:val="71869BFE"/>
    <w:lvl w:ilvl="0" w:tplc="C2CA30F4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84553C"/>
    <w:multiLevelType w:val="hybridMultilevel"/>
    <w:tmpl w:val="03AACAB8"/>
    <w:lvl w:ilvl="0" w:tplc="0407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6E4049D7"/>
    <w:multiLevelType w:val="hybridMultilevel"/>
    <w:tmpl w:val="01A6A45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36873190">
    <w:abstractNumId w:val="2"/>
  </w:num>
  <w:num w:numId="2" w16cid:durableId="222568115">
    <w:abstractNumId w:val="3"/>
  </w:num>
  <w:num w:numId="3" w16cid:durableId="160121232">
    <w:abstractNumId w:val="1"/>
  </w:num>
  <w:num w:numId="4" w16cid:durableId="18856802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9E"/>
    <w:rsid w:val="000210D3"/>
    <w:rsid w:val="000529B1"/>
    <w:rsid w:val="00057C4F"/>
    <w:rsid w:val="00085988"/>
    <w:rsid w:val="00092F01"/>
    <w:rsid w:val="00170328"/>
    <w:rsid w:val="001919EF"/>
    <w:rsid w:val="001D5512"/>
    <w:rsid w:val="00263A0B"/>
    <w:rsid w:val="00286BBB"/>
    <w:rsid w:val="002A2556"/>
    <w:rsid w:val="002A3C42"/>
    <w:rsid w:val="002A6859"/>
    <w:rsid w:val="002E77F3"/>
    <w:rsid w:val="002F7E67"/>
    <w:rsid w:val="0032359A"/>
    <w:rsid w:val="0032394F"/>
    <w:rsid w:val="0033179E"/>
    <w:rsid w:val="00346EA9"/>
    <w:rsid w:val="00352D9D"/>
    <w:rsid w:val="003B4567"/>
    <w:rsid w:val="003D256F"/>
    <w:rsid w:val="003E2901"/>
    <w:rsid w:val="003E3E7B"/>
    <w:rsid w:val="004567BD"/>
    <w:rsid w:val="00505E02"/>
    <w:rsid w:val="0059146A"/>
    <w:rsid w:val="005D0673"/>
    <w:rsid w:val="005D6A24"/>
    <w:rsid w:val="005E154B"/>
    <w:rsid w:val="00602614"/>
    <w:rsid w:val="00635314"/>
    <w:rsid w:val="00675A09"/>
    <w:rsid w:val="00682607"/>
    <w:rsid w:val="006C5F09"/>
    <w:rsid w:val="006C7CB1"/>
    <w:rsid w:val="006F5B9D"/>
    <w:rsid w:val="00774871"/>
    <w:rsid w:val="007C35DD"/>
    <w:rsid w:val="007D4EAF"/>
    <w:rsid w:val="007F125D"/>
    <w:rsid w:val="007F14B2"/>
    <w:rsid w:val="008A1820"/>
    <w:rsid w:val="009459E2"/>
    <w:rsid w:val="00954282"/>
    <w:rsid w:val="00985181"/>
    <w:rsid w:val="00990463"/>
    <w:rsid w:val="009B5218"/>
    <w:rsid w:val="00A2435A"/>
    <w:rsid w:val="00A60C73"/>
    <w:rsid w:val="00AB3F10"/>
    <w:rsid w:val="00AD7848"/>
    <w:rsid w:val="00AF1D8F"/>
    <w:rsid w:val="00AF3A98"/>
    <w:rsid w:val="00B340AC"/>
    <w:rsid w:val="00B62402"/>
    <w:rsid w:val="00B91B70"/>
    <w:rsid w:val="00C11CEF"/>
    <w:rsid w:val="00C30FDA"/>
    <w:rsid w:val="00C74B4F"/>
    <w:rsid w:val="00C90CB0"/>
    <w:rsid w:val="00D17584"/>
    <w:rsid w:val="00D63919"/>
    <w:rsid w:val="00D75846"/>
    <w:rsid w:val="00D83BA4"/>
    <w:rsid w:val="00DC2C00"/>
    <w:rsid w:val="00DD6C5E"/>
    <w:rsid w:val="00DE2BD3"/>
    <w:rsid w:val="00E15F47"/>
    <w:rsid w:val="00E74F21"/>
    <w:rsid w:val="00EA24EF"/>
    <w:rsid w:val="00EA7B4B"/>
    <w:rsid w:val="00F15A95"/>
    <w:rsid w:val="00F334FB"/>
    <w:rsid w:val="00FD45F1"/>
    <w:rsid w:val="0132BAB1"/>
    <w:rsid w:val="0145739B"/>
    <w:rsid w:val="0178FF0A"/>
    <w:rsid w:val="01F17F40"/>
    <w:rsid w:val="02057E1A"/>
    <w:rsid w:val="0312DE45"/>
    <w:rsid w:val="0325A717"/>
    <w:rsid w:val="03C2EFCD"/>
    <w:rsid w:val="081D760F"/>
    <w:rsid w:val="0886E340"/>
    <w:rsid w:val="09F27383"/>
    <w:rsid w:val="09FA4097"/>
    <w:rsid w:val="0A637E34"/>
    <w:rsid w:val="0AEB8C0D"/>
    <w:rsid w:val="0CA9A96E"/>
    <w:rsid w:val="0D9B1EF6"/>
    <w:rsid w:val="0FBD971B"/>
    <w:rsid w:val="130F64D7"/>
    <w:rsid w:val="140A4A0C"/>
    <w:rsid w:val="14132C2D"/>
    <w:rsid w:val="1681A99E"/>
    <w:rsid w:val="18839169"/>
    <w:rsid w:val="19657DFE"/>
    <w:rsid w:val="1966EB93"/>
    <w:rsid w:val="19E2B464"/>
    <w:rsid w:val="1A571252"/>
    <w:rsid w:val="1AD5B5B2"/>
    <w:rsid w:val="1B551AC1"/>
    <w:rsid w:val="1C9D1EC0"/>
    <w:rsid w:val="1D30E47A"/>
    <w:rsid w:val="1E5C39B0"/>
    <w:rsid w:val="202D10C4"/>
    <w:rsid w:val="20BB7EC8"/>
    <w:rsid w:val="226452D6"/>
    <w:rsid w:val="23977ADE"/>
    <w:rsid w:val="23C06BAC"/>
    <w:rsid w:val="25048738"/>
    <w:rsid w:val="258AD6DB"/>
    <w:rsid w:val="258E3E02"/>
    <w:rsid w:val="285C53FC"/>
    <w:rsid w:val="2B44EFEF"/>
    <w:rsid w:val="2BB2E3AB"/>
    <w:rsid w:val="2BBD8542"/>
    <w:rsid w:val="2D4ABAC7"/>
    <w:rsid w:val="2DD25D19"/>
    <w:rsid w:val="2DDB590D"/>
    <w:rsid w:val="2DFCD36F"/>
    <w:rsid w:val="2E1BCA32"/>
    <w:rsid w:val="2EC02DCA"/>
    <w:rsid w:val="2EF3B58A"/>
    <w:rsid w:val="2F2B492B"/>
    <w:rsid w:val="30161B61"/>
    <w:rsid w:val="308254C7"/>
    <w:rsid w:val="30C57DE2"/>
    <w:rsid w:val="3145B8CD"/>
    <w:rsid w:val="3575AD92"/>
    <w:rsid w:val="367186C5"/>
    <w:rsid w:val="3BE95D2A"/>
    <w:rsid w:val="3C9D166C"/>
    <w:rsid w:val="3DDC1930"/>
    <w:rsid w:val="3FC2EFC3"/>
    <w:rsid w:val="41400ED5"/>
    <w:rsid w:val="41596024"/>
    <w:rsid w:val="422C580F"/>
    <w:rsid w:val="44ACEDFA"/>
    <w:rsid w:val="452F3D86"/>
    <w:rsid w:val="46550A4F"/>
    <w:rsid w:val="47809002"/>
    <w:rsid w:val="47A69D18"/>
    <w:rsid w:val="47E48EBC"/>
    <w:rsid w:val="47FAD38C"/>
    <w:rsid w:val="49805F1D"/>
    <w:rsid w:val="4C9927D1"/>
    <w:rsid w:val="4DD45B4A"/>
    <w:rsid w:val="4F260336"/>
    <w:rsid w:val="4FB2BBBC"/>
    <w:rsid w:val="52D9381E"/>
    <w:rsid w:val="52DA1D39"/>
    <w:rsid w:val="53946B17"/>
    <w:rsid w:val="552165B7"/>
    <w:rsid w:val="56579241"/>
    <w:rsid w:val="5681B4B3"/>
    <w:rsid w:val="56F3743A"/>
    <w:rsid w:val="58540464"/>
    <w:rsid w:val="598C57F3"/>
    <w:rsid w:val="59B4E81C"/>
    <w:rsid w:val="5A695069"/>
    <w:rsid w:val="5AC22EAE"/>
    <w:rsid w:val="5B3DCF32"/>
    <w:rsid w:val="5BA3CCA4"/>
    <w:rsid w:val="5BED207A"/>
    <w:rsid w:val="5C948D91"/>
    <w:rsid w:val="5E48394F"/>
    <w:rsid w:val="5FE409B0"/>
    <w:rsid w:val="621CB534"/>
    <w:rsid w:val="62E56CFF"/>
    <w:rsid w:val="63086DCE"/>
    <w:rsid w:val="631CECEC"/>
    <w:rsid w:val="64363CB1"/>
    <w:rsid w:val="64F295AC"/>
    <w:rsid w:val="653A3D61"/>
    <w:rsid w:val="658AB1BC"/>
    <w:rsid w:val="669FC603"/>
    <w:rsid w:val="6724F50D"/>
    <w:rsid w:val="6842CC00"/>
    <w:rsid w:val="69CCD842"/>
    <w:rsid w:val="6AA935A8"/>
    <w:rsid w:val="6ACB95E3"/>
    <w:rsid w:val="6B372A9F"/>
    <w:rsid w:val="6DD67F0B"/>
    <w:rsid w:val="6E491F1B"/>
    <w:rsid w:val="6FA47A49"/>
    <w:rsid w:val="6FCBDD8D"/>
    <w:rsid w:val="7180BFDD"/>
    <w:rsid w:val="72C204F4"/>
    <w:rsid w:val="73037E4F"/>
    <w:rsid w:val="73C79D9C"/>
    <w:rsid w:val="74361113"/>
    <w:rsid w:val="74B8609F"/>
    <w:rsid w:val="763B1F11"/>
    <w:rsid w:val="76B2F42A"/>
    <w:rsid w:val="77ACB539"/>
    <w:rsid w:val="77F92D37"/>
    <w:rsid w:val="7A3207F8"/>
    <w:rsid w:val="7A37B18A"/>
    <w:rsid w:val="7C025327"/>
    <w:rsid w:val="7D25EAF7"/>
    <w:rsid w:val="7D31A84F"/>
    <w:rsid w:val="7E8F3DFD"/>
    <w:rsid w:val="7EF6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4145A"/>
  <w15:chartTrackingRefBased/>
  <w15:docId w15:val="{9B4B73BC-8E1E-4C50-B698-95879106A9D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3179E"/>
    <w:rPr>
      <w:kern w:val="0"/>
      <w:lang w:val="en-US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9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179E"/>
    <w:rPr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33179E"/>
    <w:rPr>
      <w:color w:val="0563C1" w:themeColor="hyperlink"/>
      <w:u w:val="single"/>
    </w:rPr>
  </w:style>
  <w:style w:type="character" w:styleId="cf01" w:customStyle="1">
    <w:name w:val="cf01"/>
    <w:basedOn w:val="DefaultParagraphFont"/>
    <w:rsid w:val="0033179E"/>
    <w:rPr>
      <w:rFonts w:hint="default" w:ascii="Segoe UI" w:hAnsi="Segoe UI" w:cs="Segoe UI"/>
      <w:color w:val="221E1F"/>
      <w:sz w:val="18"/>
      <w:szCs w:val="18"/>
    </w:rPr>
  </w:style>
  <w:style w:type="paragraph" w:styleId="ListParagraph">
    <w:name w:val="List Paragraph"/>
    <w:basedOn w:val="Normal"/>
    <w:uiPriority w:val="34"/>
    <w:qFormat/>
    <w:rsid w:val="0033179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14B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6240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A7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B4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A7B4B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B4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A7B4B"/>
    <w:rPr>
      <w:b/>
      <w:bCs/>
      <w:kern w:val="0"/>
      <w:sz w:val="20"/>
      <w:szCs w:val="20"/>
      <w:lang w:val="en-US"/>
      <w14:ligatures w14:val="none"/>
    </w:rPr>
  </w:style>
  <w:style w:type="paragraph" w:styleId="Revision">
    <w:name w:val="Revision"/>
    <w:hidden/>
    <w:uiPriority w:val="99"/>
    <w:semiHidden/>
    <w:rsid w:val="001D5512"/>
    <w:pPr>
      <w:spacing w:after="0" w:line="240" w:lineRule="auto"/>
    </w:pPr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7F125D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7F125D"/>
    <w:rPr>
      <w:kern w:val="0"/>
      <w:lang w:val="en-US"/>
      <w14:ligatures w14:val="none"/>
    </w:rPr>
  </w:style>
  <w:style w:type="character" w:styleId="Mention">
    <w:name w:val="Mention"/>
    <w:basedOn w:val="DefaultParagraphFont"/>
    <w:uiPriority w:val="99"/>
    <w:unhideWhenUsed/>
    <w:rsid w:val="002A255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press@bluegecko-marketing.de" TargetMode="Externa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hyperlink" Target="mailto:emea-newsroom@altair.com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mailto:ir@altair.com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yperlink" Target="mailto:corp-newsroom@altair.com" TargetMode="External" Id="rId15" /><Relationship Type="http://schemas.openxmlformats.org/officeDocument/2006/relationships/header" Target="header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22" /><Relationship Type="http://schemas.openxmlformats.org/officeDocument/2006/relationships/hyperlink" Target="https://altair.com/enlighten-award" TargetMode="External" Id="R95e48f6ecb7447e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fe7427-bf00-4844-a44a-f5b7b2b76110" xsi:nil="true"/>
    <lcf76f155ced4ddcb4097134ff3c332f xmlns="792a8277-2b21-47fb-bbec-199bddb9b4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561853D70A642BC92101D6614CB59" ma:contentTypeVersion="14" ma:contentTypeDescription="Create a new document." ma:contentTypeScope="" ma:versionID="7863ff883f9d783033527bb94019cad6">
  <xsd:schema xmlns:xsd="http://www.w3.org/2001/XMLSchema" xmlns:xs="http://www.w3.org/2001/XMLSchema" xmlns:p="http://schemas.microsoft.com/office/2006/metadata/properties" xmlns:ns2="792a8277-2b21-47fb-bbec-199bddb9b42b" xmlns:ns3="52fe7427-bf00-4844-a44a-f5b7b2b76110" xmlns:ns4="8fb65ac1-f801-43ad-b4dd-e45226c1213e" targetNamespace="http://schemas.microsoft.com/office/2006/metadata/properties" ma:root="true" ma:fieldsID="559b24da8e577d5cfa208a8ed1a41a07" ns2:_="" ns3:_="" ns4:_="">
    <xsd:import namespace="792a8277-2b21-47fb-bbec-199bddb9b42b"/>
    <xsd:import namespace="52fe7427-bf00-4844-a44a-f5b7b2b76110"/>
    <xsd:import namespace="8fb65ac1-f801-43ad-b4dd-e45226c121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8277-2b21-47fb-bbec-199bddb9b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8a4851-58a1-4901-b43f-24ed7ed3bf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e7427-bf00-4844-a44a-f5b7b2b761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6ec4178-2278-415f-9943-92c34490e5f2}" ma:internalName="TaxCatchAll" ma:showField="CatchAllData" ma:web="8fb65ac1-f801-43ad-b4dd-e45226c121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65ac1-f801-43ad-b4dd-e45226c1213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0D6A74-8C5C-4E79-B62C-4EA5D6CE457F}">
  <ds:schemaRefs>
    <ds:schemaRef ds:uri="http://schemas.microsoft.com/office/2006/metadata/properties"/>
    <ds:schemaRef ds:uri="http://schemas.microsoft.com/office/infopath/2007/PartnerControls"/>
    <ds:schemaRef ds:uri="eb98d56b-b948-41d0-8cc5-13f59f06ed9d"/>
    <ds:schemaRef ds:uri="52fe7427-bf00-4844-a44a-f5b7b2b76110"/>
  </ds:schemaRefs>
</ds:datastoreItem>
</file>

<file path=customXml/itemProps2.xml><?xml version="1.0" encoding="utf-8"?>
<ds:datastoreItem xmlns:ds="http://schemas.openxmlformats.org/officeDocument/2006/customXml" ds:itemID="{23E41060-BAD4-4ADC-8F94-DF84061228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D7B6C-E7D6-4FEA-BD0D-81CF12A83E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Bewerbungen für den Altair Enlighten Award 2024 können ab sofort eingereicht werden</dc:title>
  <dc:subject/>
  <dc:creator>Anja</dc:creator>
  <cp:keywords>Altair, Enlighten, CAR, Award, Leichtbau, Automobilindustrie, Industriepreis, Fahrzeuggewicht, Emissionen, Nachhaltigkeit, Energieeffizienz, Datenanalyse, KI, Sustainable Computing, Rechenressourcen</cp:keywords>
  <dc:description/>
  <cp:lastModifiedBy>Charlotte Hartmann</cp:lastModifiedBy>
  <cp:revision>43</cp:revision>
  <dcterms:created xsi:type="dcterms:W3CDTF">2024-02-16T08:39:00Z</dcterms:created>
  <dcterms:modified xsi:type="dcterms:W3CDTF">2024-02-23T09:50:44Z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0x010100B16561853D70A642BC92101D6614CB59</vt:lpwstr>
  </property>
  <property fmtid="{D5CDD505-2E9C-101B-9397-08002B2CF9AE}" pid="3" name="MediaServiceImageTags">
    <vt:lpwstr/>
  </property>
  <property fmtid="{D5CDD505-2E9C-101B-9397-08002B2CF9AE}" pid="4" name="Status">
    <vt:lpwstr>Final</vt:lpwstr>
  </property>
  <property fmtid="{D5CDD505-2E9C-101B-9397-08002B2CF9AE}" pid="5" name="Datum">
    <vt:filetime>2024-02-19T23:00:00Z</vt:filetime>
  </property>
  <property fmtid="{D5CDD505-2E9C-101B-9397-08002B2CF9AE}" pid="6" name="Sprache">
    <vt:lpwstr>Deutsch</vt:lpwstr>
  </property>
</Properties>
</file>